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35" w:rsidRPr="00A72999" w:rsidRDefault="00614635" w:rsidP="00816E43">
      <w:pPr>
        <w:rPr>
          <w:b/>
          <w:sz w:val="48"/>
          <w:szCs w:val="48"/>
          <w:bdr w:val="none" w:sz="0" w:space="0" w:color="auto" w:frame="1"/>
        </w:rPr>
      </w:pPr>
      <w:r w:rsidRPr="00A72999">
        <w:rPr>
          <w:b/>
          <w:sz w:val="48"/>
          <w:szCs w:val="48"/>
          <w:bdr w:val="none" w:sz="0" w:space="0" w:color="auto" w:frame="1"/>
        </w:rPr>
        <w:t>Agreeing a set of rules for how people behave at the peer meeting</w:t>
      </w:r>
    </w:p>
    <w:p w:rsidR="00816E43" w:rsidRDefault="00C80ED1" w:rsidP="00816E43">
      <w:pPr>
        <w:pStyle w:val="Heading1"/>
      </w:pPr>
      <w:r w:rsidRPr="00A72999">
        <w:t>Introduction</w:t>
      </w:r>
    </w:p>
    <w:p w:rsidR="00614635" w:rsidRPr="00816E43" w:rsidRDefault="00614635" w:rsidP="00816E43">
      <w:pPr>
        <w:pStyle w:val="Heading1"/>
        <w:rPr>
          <w:b w:val="0"/>
          <w:sz w:val="24"/>
          <w:szCs w:val="24"/>
        </w:rPr>
      </w:pPr>
      <w:r w:rsidRPr="00816E43">
        <w:rPr>
          <w:b w:val="0"/>
          <w:sz w:val="24"/>
          <w:szCs w:val="24"/>
        </w:rPr>
        <w:t xml:space="preserve">It’s </w:t>
      </w:r>
      <w:r w:rsidR="003A7A90" w:rsidRPr="00816E43">
        <w:rPr>
          <w:b w:val="0"/>
          <w:sz w:val="24"/>
          <w:szCs w:val="24"/>
        </w:rPr>
        <w:t xml:space="preserve">quite likely </w:t>
      </w:r>
      <w:r w:rsidRPr="00816E43">
        <w:rPr>
          <w:b w:val="0"/>
          <w:sz w:val="24"/>
          <w:szCs w:val="24"/>
        </w:rPr>
        <w:t>th</w:t>
      </w:r>
      <w:r w:rsidR="005076AE" w:rsidRPr="00816E43">
        <w:rPr>
          <w:b w:val="0"/>
          <w:sz w:val="24"/>
          <w:szCs w:val="24"/>
        </w:rPr>
        <w:t>at if you just start your group</w:t>
      </w:r>
      <w:r w:rsidR="003A7A90" w:rsidRPr="00816E43">
        <w:rPr>
          <w:b w:val="0"/>
          <w:sz w:val="24"/>
          <w:szCs w:val="24"/>
        </w:rPr>
        <w:t>,</w:t>
      </w:r>
      <w:r w:rsidR="005076AE" w:rsidRPr="00816E43">
        <w:rPr>
          <w:b w:val="0"/>
          <w:sz w:val="24"/>
          <w:szCs w:val="24"/>
        </w:rPr>
        <w:t xml:space="preserve"> </w:t>
      </w:r>
      <w:r w:rsidRPr="00816E43">
        <w:rPr>
          <w:b w:val="0"/>
          <w:sz w:val="24"/>
          <w:szCs w:val="24"/>
        </w:rPr>
        <w:t xml:space="preserve">and head off discussing your key topics or working to solve problems, then </w:t>
      </w:r>
      <w:r w:rsidR="003A7A90" w:rsidRPr="00816E43">
        <w:rPr>
          <w:b w:val="0"/>
          <w:sz w:val="24"/>
          <w:szCs w:val="24"/>
        </w:rPr>
        <w:t xml:space="preserve">you will </w:t>
      </w:r>
      <w:r w:rsidRPr="00816E43">
        <w:rPr>
          <w:b w:val="0"/>
          <w:sz w:val="24"/>
          <w:szCs w:val="24"/>
        </w:rPr>
        <w:t>often end u</w:t>
      </w:r>
      <w:r w:rsidR="005076AE" w:rsidRPr="00816E43">
        <w:rPr>
          <w:b w:val="0"/>
          <w:sz w:val="24"/>
          <w:szCs w:val="24"/>
        </w:rPr>
        <w:t>p having problems in the group such as</w:t>
      </w:r>
      <w:r w:rsidRPr="00816E43">
        <w:rPr>
          <w:b w:val="0"/>
          <w:sz w:val="24"/>
          <w:szCs w:val="24"/>
        </w:rPr>
        <w:t xml:space="preserve"> ill-feelings, people feeling offended, good c</w:t>
      </w:r>
      <w:r w:rsidR="005076AE" w:rsidRPr="00816E43">
        <w:rPr>
          <w:b w:val="0"/>
          <w:sz w:val="24"/>
          <w:szCs w:val="24"/>
        </w:rPr>
        <w:t>ontributors leaving, and worse.</w:t>
      </w:r>
    </w:p>
    <w:p w:rsidR="00614635" w:rsidRPr="00CF5BAD" w:rsidRDefault="00614635" w:rsidP="00614635">
      <w:pPr>
        <w:spacing w:before="240"/>
        <w:rPr>
          <w:sz w:val="24"/>
          <w:szCs w:val="24"/>
          <w:lang w:val="en-US"/>
        </w:rPr>
      </w:pPr>
      <w:r w:rsidRPr="00CF5BAD">
        <w:rPr>
          <w:sz w:val="24"/>
          <w:szCs w:val="24"/>
          <w:lang w:val="en-US"/>
        </w:rPr>
        <w:t>Spending some time together as a group, getting to know each other and setting down what you all agree is</w:t>
      </w:r>
      <w:r w:rsidR="005076AE">
        <w:rPr>
          <w:sz w:val="24"/>
          <w:szCs w:val="24"/>
          <w:lang w:val="en-US"/>
        </w:rPr>
        <w:t xml:space="preserve"> important in running the group, </w:t>
      </w:r>
      <w:r w:rsidRPr="00CF5BAD">
        <w:rPr>
          <w:sz w:val="24"/>
          <w:szCs w:val="24"/>
          <w:lang w:val="en-US"/>
        </w:rPr>
        <w:t>will set you off on a strong footing and save time and effort in the long run. Having some agreed values and group “rules” or “understandings” can help the group to keep thriving and keep on the tasks and topics at hand, not having to fight fires and solve inter-personal issues.</w:t>
      </w:r>
    </w:p>
    <w:p w:rsidR="00614635" w:rsidRPr="00CF5BAD" w:rsidRDefault="00614635" w:rsidP="00614635">
      <w:pPr>
        <w:spacing w:before="240"/>
        <w:rPr>
          <w:sz w:val="24"/>
          <w:szCs w:val="24"/>
          <w:lang w:val="en-US"/>
        </w:rPr>
      </w:pPr>
      <w:r w:rsidRPr="00CF5BAD">
        <w:rPr>
          <w:sz w:val="24"/>
          <w:szCs w:val="24"/>
          <w:lang w:val="en-US"/>
        </w:rPr>
        <w:t>Setting the ground rules or group understandings together will create o</w:t>
      </w:r>
      <w:r w:rsidR="003A7A90" w:rsidRPr="00CF5BAD">
        <w:rPr>
          <w:sz w:val="24"/>
          <w:szCs w:val="24"/>
          <w:lang w:val="en-US"/>
        </w:rPr>
        <w:t>wnership of them by all members</w:t>
      </w:r>
      <w:r w:rsidRPr="00CF5BAD">
        <w:rPr>
          <w:sz w:val="24"/>
          <w:szCs w:val="24"/>
          <w:lang w:val="en-US"/>
        </w:rPr>
        <w:t xml:space="preserve"> – don’t just use a prescribed list.</w:t>
      </w:r>
    </w:p>
    <w:p w:rsidR="00816E43" w:rsidRDefault="00687C7F" w:rsidP="00816E43">
      <w:pPr>
        <w:pStyle w:val="Heading1"/>
      </w:pPr>
      <w:r>
        <w:t>Let’s make it happen</w:t>
      </w:r>
    </w:p>
    <w:p w:rsidR="00614635" w:rsidRPr="00745936" w:rsidRDefault="00614635" w:rsidP="00816E43">
      <w:pPr>
        <w:pStyle w:val="Heading1"/>
        <w:rPr>
          <w:b w:val="0"/>
          <w:sz w:val="24"/>
          <w:szCs w:val="28"/>
        </w:rPr>
      </w:pPr>
      <w:r w:rsidRPr="00745936">
        <w:rPr>
          <w:sz w:val="24"/>
          <w:szCs w:val="28"/>
        </w:rPr>
        <w:t>How do you set your group understandings?</w:t>
      </w:r>
    </w:p>
    <w:p w:rsidR="00955D86" w:rsidRPr="00745936" w:rsidRDefault="00614635" w:rsidP="00955D86">
      <w:pPr>
        <w:pStyle w:val="ListParagraph"/>
        <w:numPr>
          <w:ilvl w:val="0"/>
          <w:numId w:val="8"/>
        </w:numPr>
        <w:spacing w:before="240" w:line="240" w:lineRule="auto"/>
        <w:rPr>
          <w:sz w:val="24"/>
          <w:szCs w:val="24"/>
          <w:lang w:val="en-US"/>
        </w:rPr>
      </w:pPr>
      <w:r w:rsidRPr="00745936">
        <w:rPr>
          <w:sz w:val="24"/>
          <w:szCs w:val="24"/>
          <w:lang w:val="en-US"/>
        </w:rPr>
        <w:t>The group leader needs to welcome everyone and talk about the benefits of having some understandings about how you want to move forward</w:t>
      </w:r>
      <w:r w:rsidR="00955D86" w:rsidRPr="00745936">
        <w:rPr>
          <w:sz w:val="24"/>
          <w:szCs w:val="24"/>
          <w:lang w:val="en-US"/>
        </w:rPr>
        <w:t>.</w:t>
      </w:r>
    </w:p>
    <w:p w:rsidR="00614635" w:rsidRPr="00745936" w:rsidRDefault="00955D86" w:rsidP="00614635">
      <w:pPr>
        <w:pStyle w:val="ListParagraph"/>
        <w:numPr>
          <w:ilvl w:val="0"/>
          <w:numId w:val="8"/>
        </w:numPr>
        <w:spacing w:before="240" w:line="240" w:lineRule="auto"/>
        <w:rPr>
          <w:sz w:val="24"/>
          <w:szCs w:val="24"/>
          <w:lang w:val="en-US"/>
        </w:rPr>
      </w:pPr>
      <w:r w:rsidRPr="00745936">
        <w:rPr>
          <w:sz w:val="24"/>
          <w:szCs w:val="24"/>
          <w:lang w:val="en-US"/>
        </w:rPr>
        <w:t>The leader can explain that ‘group rules or norms’ will</w:t>
      </w:r>
      <w:r w:rsidR="00614635" w:rsidRPr="00745936">
        <w:rPr>
          <w:sz w:val="24"/>
          <w:szCs w:val="24"/>
          <w:lang w:val="en-US"/>
        </w:rPr>
        <w:t xml:space="preserve"> help your group run well, and have everyone feeling included, valued and respected.</w:t>
      </w:r>
    </w:p>
    <w:p w:rsidR="00955D86" w:rsidRPr="00745936" w:rsidRDefault="00614635" w:rsidP="00955D86">
      <w:pPr>
        <w:pStyle w:val="ListParagraph"/>
        <w:numPr>
          <w:ilvl w:val="0"/>
          <w:numId w:val="8"/>
        </w:numPr>
        <w:spacing w:before="240" w:line="240" w:lineRule="auto"/>
        <w:rPr>
          <w:sz w:val="24"/>
          <w:szCs w:val="24"/>
          <w:lang w:val="en-US"/>
        </w:rPr>
      </w:pPr>
      <w:r w:rsidRPr="00745936">
        <w:rPr>
          <w:sz w:val="24"/>
          <w:szCs w:val="24"/>
          <w:lang w:val="en-US"/>
        </w:rPr>
        <w:t>You can then brainstorm what you all think is important in running successful group meeting</w:t>
      </w:r>
      <w:r w:rsidR="00955D86" w:rsidRPr="00745936">
        <w:rPr>
          <w:sz w:val="24"/>
          <w:szCs w:val="24"/>
          <w:lang w:val="en-US"/>
        </w:rPr>
        <w:t>.</w:t>
      </w:r>
    </w:p>
    <w:p w:rsidR="00614635" w:rsidRPr="00745936" w:rsidRDefault="00955D86" w:rsidP="00614635">
      <w:pPr>
        <w:pStyle w:val="ListParagraph"/>
        <w:numPr>
          <w:ilvl w:val="0"/>
          <w:numId w:val="8"/>
        </w:numPr>
        <w:spacing w:before="240" w:line="240" w:lineRule="auto"/>
        <w:rPr>
          <w:sz w:val="24"/>
          <w:szCs w:val="24"/>
          <w:lang w:val="en-US"/>
        </w:rPr>
      </w:pPr>
      <w:r w:rsidRPr="00745936">
        <w:rPr>
          <w:sz w:val="24"/>
          <w:szCs w:val="24"/>
          <w:lang w:val="en-US"/>
        </w:rPr>
        <w:t>Alternatively</w:t>
      </w:r>
      <w:r w:rsidR="00614635" w:rsidRPr="00745936">
        <w:rPr>
          <w:sz w:val="24"/>
          <w:szCs w:val="24"/>
          <w:lang w:val="en-US"/>
        </w:rPr>
        <w:t xml:space="preserve"> you can give each person some paper or sticky notes to write them down in private. (Hopefully the group leader will be able to gauge which method suits your members best.)</w:t>
      </w:r>
    </w:p>
    <w:p w:rsidR="00614635" w:rsidRPr="00745936" w:rsidRDefault="00614635" w:rsidP="00614635">
      <w:pPr>
        <w:pStyle w:val="ListParagraph"/>
        <w:numPr>
          <w:ilvl w:val="0"/>
          <w:numId w:val="8"/>
        </w:numPr>
        <w:spacing w:before="240" w:line="240" w:lineRule="auto"/>
        <w:rPr>
          <w:sz w:val="24"/>
          <w:szCs w:val="24"/>
          <w:lang w:val="en-US"/>
        </w:rPr>
      </w:pPr>
      <w:r w:rsidRPr="00745936">
        <w:rPr>
          <w:sz w:val="24"/>
          <w:szCs w:val="24"/>
          <w:lang w:val="en-US"/>
        </w:rPr>
        <w:t>Then collect everyone’s thoughts into a list; and make them into a list of 6-10 “ways of being” when you attend meetings.</w:t>
      </w:r>
    </w:p>
    <w:p w:rsidR="00614635" w:rsidRPr="00745936" w:rsidRDefault="00614635" w:rsidP="00614635">
      <w:pPr>
        <w:pStyle w:val="ListParagraph"/>
        <w:numPr>
          <w:ilvl w:val="0"/>
          <w:numId w:val="8"/>
        </w:numPr>
        <w:spacing w:before="240" w:line="240" w:lineRule="auto"/>
        <w:rPr>
          <w:sz w:val="24"/>
          <w:szCs w:val="24"/>
          <w:lang w:val="en-US"/>
        </w:rPr>
      </w:pPr>
      <w:r w:rsidRPr="00745936">
        <w:rPr>
          <w:sz w:val="24"/>
          <w:szCs w:val="24"/>
          <w:lang w:val="en-US"/>
        </w:rPr>
        <w:t>You might call your list “Group Values” “group understandings” “How we work</w:t>
      </w:r>
      <w:r w:rsidR="00955D86" w:rsidRPr="00745936">
        <w:rPr>
          <w:sz w:val="24"/>
          <w:szCs w:val="24"/>
          <w:lang w:val="en-US"/>
        </w:rPr>
        <w:t>”.</w:t>
      </w:r>
    </w:p>
    <w:p w:rsidR="00614635" w:rsidRPr="00CF5BAD" w:rsidRDefault="00614635" w:rsidP="005076AE">
      <w:pPr>
        <w:pStyle w:val="ListParagraph"/>
        <w:numPr>
          <w:ilvl w:val="0"/>
          <w:numId w:val="8"/>
        </w:numPr>
        <w:spacing w:before="240" w:line="240" w:lineRule="auto"/>
        <w:rPr>
          <w:sz w:val="24"/>
          <w:szCs w:val="24"/>
          <w:lang w:val="en-US"/>
        </w:rPr>
      </w:pPr>
      <w:r w:rsidRPr="00CF5BAD">
        <w:rPr>
          <w:sz w:val="24"/>
          <w:szCs w:val="24"/>
          <w:lang w:val="en-US"/>
        </w:rPr>
        <w:t xml:space="preserve">The last part of the session is a combined group effort to get your rules or understandings into a clear, succinct </w:t>
      </w:r>
      <w:proofErr w:type="gramStart"/>
      <w:r w:rsidRPr="00CF5BAD">
        <w:rPr>
          <w:sz w:val="24"/>
          <w:szCs w:val="24"/>
          <w:lang w:val="en-US"/>
        </w:rPr>
        <w:t>list,</w:t>
      </w:r>
      <w:r w:rsidR="009E33BC">
        <w:rPr>
          <w:sz w:val="24"/>
          <w:szCs w:val="24"/>
          <w:lang w:val="en-US"/>
        </w:rPr>
        <w:t xml:space="preserve"> </w:t>
      </w:r>
      <w:r w:rsidRPr="00CF5BAD">
        <w:rPr>
          <w:sz w:val="24"/>
          <w:szCs w:val="24"/>
          <w:lang w:val="en-US"/>
        </w:rPr>
        <w:t>that</w:t>
      </w:r>
      <w:proofErr w:type="gramEnd"/>
      <w:r w:rsidRPr="00CF5BAD">
        <w:rPr>
          <w:sz w:val="24"/>
          <w:szCs w:val="24"/>
          <w:lang w:val="en-US"/>
        </w:rPr>
        <w:t xml:space="preserve"> everyone agrees will help the group work well.</w:t>
      </w:r>
    </w:p>
    <w:p w:rsidR="00955D86" w:rsidRPr="00745936" w:rsidRDefault="00955D86" w:rsidP="00955D86">
      <w:pPr>
        <w:spacing w:before="240" w:line="240" w:lineRule="auto"/>
        <w:rPr>
          <w:b/>
          <w:sz w:val="24"/>
          <w:szCs w:val="28"/>
          <w:lang w:val="en-US"/>
        </w:rPr>
      </w:pPr>
      <w:r w:rsidRPr="00745936">
        <w:rPr>
          <w:b/>
          <w:sz w:val="24"/>
          <w:szCs w:val="28"/>
          <w:lang w:val="en-US"/>
        </w:rPr>
        <w:t>Here are some examples of group rules:</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Everyone is welcome to have a say</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 xml:space="preserve">We listen to each other, </w:t>
      </w:r>
      <w:r w:rsidR="00A956BA" w:rsidRPr="00CF5BAD">
        <w:rPr>
          <w:sz w:val="24"/>
          <w:szCs w:val="24"/>
          <w:lang w:val="en-US"/>
        </w:rPr>
        <w:t>and show respect for each other</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We have one person speaking at a time in groups</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We work to a consensus when decisions are to be made</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Even if we disagree, we don’t judge others</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lastRenderedPageBreak/>
        <w:t xml:space="preserve">We always treat each other with respect </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We work towards the positive</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Personal Information we share i</w:t>
      </w:r>
      <w:r w:rsidR="00A956BA" w:rsidRPr="00CF5BAD">
        <w:rPr>
          <w:sz w:val="24"/>
          <w:szCs w:val="24"/>
          <w:lang w:val="en-US"/>
        </w:rPr>
        <w:t>n meetings is kept confidential</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 xml:space="preserve">We aim to share, support, learn and build each other </w:t>
      </w:r>
      <w:r w:rsidR="00A956BA" w:rsidRPr="00CF5BAD">
        <w:rPr>
          <w:sz w:val="24"/>
          <w:szCs w:val="24"/>
          <w:lang w:val="en-US"/>
        </w:rPr>
        <w:t>up</w:t>
      </w:r>
    </w:p>
    <w:p w:rsidR="00614635" w:rsidRPr="00CF5BAD" w:rsidRDefault="00614635" w:rsidP="00614635">
      <w:pPr>
        <w:pStyle w:val="ListParagraph"/>
        <w:numPr>
          <w:ilvl w:val="0"/>
          <w:numId w:val="6"/>
        </w:numPr>
        <w:spacing w:before="240"/>
        <w:rPr>
          <w:sz w:val="24"/>
          <w:szCs w:val="24"/>
          <w:lang w:val="en-US"/>
        </w:rPr>
      </w:pPr>
      <w:r w:rsidRPr="00CF5BAD">
        <w:rPr>
          <w:sz w:val="24"/>
          <w:szCs w:val="24"/>
          <w:lang w:val="en-US"/>
        </w:rPr>
        <w:t>We are honest and we have fun</w:t>
      </w:r>
    </w:p>
    <w:p w:rsidR="009F0005" w:rsidRDefault="009F0005" w:rsidP="00B93611">
      <w:pPr>
        <w:pStyle w:val="Heading1"/>
      </w:pPr>
    </w:p>
    <w:p w:rsidR="00C80ED1" w:rsidRDefault="00687C7F" w:rsidP="00B93611">
      <w:pPr>
        <w:pStyle w:val="Heading1"/>
      </w:pPr>
      <w:r>
        <w:t>Where yo</w:t>
      </w:r>
      <w:r w:rsidRPr="00A72999">
        <w:t>u</w:t>
      </w:r>
      <w:r>
        <w:t xml:space="preserve"> can find more information</w:t>
      </w:r>
    </w:p>
    <w:p w:rsidR="00945E29" w:rsidRDefault="00945E29" w:rsidP="00614635">
      <w:pPr>
        <w:spacing w:after="0"/>
        <w:outlineLvl w:val="2"/>
      </w:pPr>
    </w:p>
    <w:p w:rsidR="00614635" w:rsidRPr="00614635" w:rsidRDefault="00745936" w:rsidP="00614635">
      <w:pPr>
        <w:spacing w:after="0"/>
        <w:outlineLvl w:val="2"/>
        <w:rPr>
          <w:rFonts w:eastAsia="Times New Roman"/>
          <w:sz w:val="24"/>
          <w:szCs w:val="24"/>
          <w:lang w:eastAsia="en-AU"/>
        </w:rPr>
      </w:pPr>
      <w:hyperlink r:id="rId8" w:history="1">
        <w:r w:rsidR="00614635" w:rsidRPr="00614635">
          <w:rPr>
            <w:rFonts w:eastAsia="Times New Roman"/>
            <w:sz w:val="24"/>
            <w:szCs w:val="24"/>
            <w:lang w:eastAsia="en-AU"/>
          </w:rPr>
          <w:t xml:space="preserve">Setting community goals and values in a vision statement </w:t>
        </w:r>
      </w:hyperlink>
    </w:p>
    <w:p w:rsidR="00614635" w:rsidRPr="00614635" w:rsidRDefault="00745936" w:rsidP="00816E43">
      <w:pPr>
        <w:shd w:val="clear" w:color="auto" w:fill="FFFFFF"/>
        <w:spacing w:line="240" w:lineRule="atLeast"/>
        <w:rPr>
          <w:rFonts w:eastAsia="Times New Roman"/>
          <w:sz w:val="24"/>
          <w:szCs w:val="24"/>
          <w:lang w:eastAsia="en-AU"/>
        </w:rPr>
      </w:pPr>
      <w:hyperlink r:id="rId9" w:history="1">
        <w:r w:rsidR="00614635" w:rsidRPr="00F04FE0">
          <w:rPr>
            <w:rStyle w:val="Hyperlink"/>
            <w:rFonts w:eastAsia="Times New Roman"/>
            <w:sz w:val="24"/>
            <w:szCs w:val="24"/>
            <w:lang w:eastAsia="en-AU"/>
          </w:rPr>
          <w:t>www.ic.org/wiki/setting-community-goals-and-values-in-a-vision-statement/</w:t>
        </w:r>
      </w:hyperlink>
    </w:p>
    <w:p w:rsidR="00614635" w:rsidRPr="00614635" w:rsidRDefault="00614635" w:rsidP="00614635">
      <w:pPr>
        <w:shd w:val="clear" w:color="auto" w:fill="FFFFFF"/>
        <w:spacing w:after="0" w:line="240" w:lineRule="auto"/>
        <w:outlineLvl w:val="2"/>
        <w:rPr>
          <w:rFonts w:eastAsia="Times New Roman"/>
          <w:sz w:val="24"/>
          <w:szCs w:val="24"/>
          <w:lang w:eastAsia="en-AU"/>
        </w:rPr>
      </w:pPr>
      <w:r w:rsidRPr="00614635">
        <w:rPr>
          <w:rFonts w:eastAsia="Times New Roman"/>
          <w:sz w:val="24"/>
          <w:szCs w:val="24"/>
          <w:lang w:eastAsia="en-AU"/>
        </w:rPr>
        <w:t>G</w:t>
      </w:r>
      <w:hyperlink r:id="rId10" w:history="1">
        <w:r w:rsidRPr="00614635">
          <w:rPr>
            <w:rFonts w:eastAsia="Times New Roman"/>
            <w:sz w:val="24"/>
            <w:szCs w:val="24"/>
            <w:lang w:eastAsia="en-AU"/>
          </w:rPr>
          <w:t xml:space="preserve">uide for Setting Ground Rules - </w:t>
        </w:r>
        <w:proofErr w:type="spellStart"/>
        <w:r w:rsidRPr="00614635">
          <w:rPr>
            <w:rFonts w:eastAsia="Times New Roman"/>
            <w:sz w:val="24"/>
            <w:szCs w:val="24"/>
            <w:lang w:eastAsia="en-AU"/>
          </w:rPr>
          <w:t>EdChange</w:t>
        </w:r>
        <w:proofErr w:type="spellEnd"/>
      </w:hyperlink>
    </w:p>
    <w:p w:rsidR="00614635" w:rsidRDefault="00816E43" w:rsidP="00614635">
      <w:pPr>
        <w:shd w:val="clear" w:color="auto" w:fill="FFFFFF"/>
        <w:spacing w:after="0" w:line="240" w:lineRule="atLeast"/>
        <w:rPr>
          <w:rFonts w:eastAsia="Times New Roman"/>
          <w:sz w:val="24"/>
          <w:szCs w:val="24"/>
          <w:u w:val="single"/>
          <w:lang w:eastAsia="en-AU"/>
        </w:rPr>
      </w:pPr>
      <w:hyperlink r:id="rId11" w:history="1">
        <w:r w:rsidR="00614635" w:rsidRPr="00F04FE0">
          <w:rPr>
            <w:rStyle w:val="Hyperlink"/>
            <w:rFonts w:eastAsia="Times New Roman"/>
            <w:sz w:val="24"/>
            <w:szCs w:val="24"/>
            <w:lang w:eastAsia="en-AU"/>
          </w:rPr>
          <w:t>www.edchange.org/multicultural/activities/groundrules.html</w:t>
        </w:r>
      </w:hyperlink>
    </w:p>
    <w:p w:rsidR="00614635" w:rsidRPr="00816E43" w:rsidRDefault="00614635" w:rsidP="00816E43">
      <w:pPr>
        <w:shd w:val="clear" w:color="auto" w:fill="FFFFFF"/>
        <w:spacing w:after="0" w:line="240" w:lineRule="atLeast"/>
        <w:rPr>
          <w:rFonts w:eastAsia="Times New Roman"/>
          <w:sz w:val="24"/>
          <w:szCs w:val="24"/>
          <w:lang w:eastAsia="en-AU"/>
        </w:rPr>
      </w:pPr>
    </w:p>
    <w:p w:rsidR="00627403" w:rsidRDefault="00816E43" w:rsidP="00745936">
      <w:pPr>
        <w:pStyle w:val="Heading3"/>
        <w:keepNext w:val="0"/>
        <w:keepLines w:val="0"/>
        <w:spacing w:before="0" w:line="240" w:lineRule="auto"/>
        <w:rPr>
          <w:sz w:val="24"/>
          <w:szCs w:val="24"/>
        </w:rPr>
      </w:pPr>
      <w:hyperlink r:id="rId12" w:history="1">
        <w:r w:rsidR="00614635">
          <w:rPr>
            <w:rStyle w:val="Hyperlink"/>
            <w:rFonts w:asciiTheme="minorHAnsi" w:hAnsiTheme="minorHAnsi"/>
            <w:b w:val="0"/>
            <w:bCs w:val="0"/>
            <w:color w:val="auto"/>
            <w:sz w:val="24"/>
            <w:szCs w:val="24"/>
            <w:u w:val="none"/>
          </w:rPr>
          <w:t>Establishing</w:t>
        </w:r>
      </w:hyperlink>
      <w:r w:rsidR="00614635">
        <w:rPr>
          <w:rStyle w:val="Hyperlink"/>
          <w:rFonts w:asciiTheme="minorHAnsi" w:hAnsiTheme="minorHAnsi"/>
          <w:b w:val="0"/>
          <w:bCs w:val="0"/>
          <w:color w:val="auto"/>
          <w:sz w:val="24"/>
          <w:szCs w:val="24"/>
          <w:u w:val="none"/>
        </w:rPr>
        <w:t xml:space="preserve"> Ground Rules for Groups</w:t>
      </w:r>
    </w:p>
    <w:p w:rsidR="00627403" w:rsidRDefault="00816E43" w:rsidP="00627403">
      <w:pPr>
        <w:shd w:val="clear" w:color="auto" w:fill="FFFFFF"/>
        <w:spacing w:after="0" w:line="240" w:lineRule="atLeast"/>
        <w:textAlignment w:val="center"/>
        <w:rPr>
          <w:sz w:val="24"/>
          <w:szCs w:val="24"/>
        </w:rPr>
      </w:pPr>
      <w:hyperlink r:id="rId13" w:history="1">
        <w:r w:rsidR="00627403" w:rsidRPr="00F04FE0">
          <w:rPr>
            <w:rStyle w:val="Hyperlink"/>
            <w:sz w:val="24"/>
            <w:szCs w:val="24"/>
          </w:rPr>
          <w:t>http://pages.jh.edu/~virtlab/misc/Group_Rules.htm</w:t>
        </w:r>
      </w:hyperlink>
    </w:p>
    <w:p w:rsidR="00627403" w:rsidRPr="00614635" w:rsidRDefault="00627403" w:rsidP="00627403">
      <w:pPr>
        <w:shd w:val="clear" w:color="auto" w:fill="FFFFFF"/>
        <w:spacing w:after="0" w:line="240" w:lineRule="atLeast"/>
        <w:textAlignment w:val="center"/>
        <w:rPr>
          <w:sz w:val="24"/>
          <w:szCs w:val="24"/>
        </w:rPr>
      </w:pPr>
    </w:p>
    <w:p w:rsidR="00614635" w:rsidRDefault="00816E43" w:rsidP="00745936">
      <w:pPr>
        <w:spacing w:after="0" w:line="240" w:lineRule="auto"/>
        <w:outlineLvl w:val="2"/>
        <w:rPr>
          <w:rFonts w:eastAsia="Times New Roman"/>
          <w:sz w:val="24"/>
          <w:szCs w:val="24"/>
          <w:lang w:eastAsia="en-AU"/>
        </w:rPr>
      </w:pPr>
      <w:hyperlink r:id="rId14" w:history="1">
        <w:r w:rsidR="00614635" w:rsidRPr="00614635">
          <w:rPr>
            <w:rFonts w:eastAsia="Times New Roman" w:cs="Times New Roman"/>
            <w:sz w:val="24"/>
            <w:szCs w:val="24"/>
            <w:lang w:eastAsia="en-AU"/>
          </w:rPr>
          <w:t xml:space="preserve">Establishing Classroom Ground Rules | </w:t>
        </w:r>
        <w:proofErr w:type="gramStart"/>
        <w:r w:rsidR="00614635" w:rsidRPr="00614635">
          <w:rPr>
            <w:rFonts w:eastAsia="Times New Roman" w:cs="Times New Roman"/>
            <w:sz w:val="24"/>
            <w:szCs w:val="24"/>
            <w:lang w:eastAsia="en-AU"/>
          </w:rPr>
          <w:t>The</w:t>
        </w:r>
        <w:proofErr w:type="gramEnd"/>
        <w:r w:rsidR="00614635" w:rsidRPr="00614635">
          <w:rPr>
            <w:rFonts w:eastAsia="Times New Roman" w:cs="Times New Roman"/>
            <w:sz w:val="24"/>
            <w:szCs w:val="24"/>
            <w:lang w:eastAsia="en-AU"/>
          </w:rPr>
          <w:t xml:space="preserve"> Teaching </w:t>
        </w:r>
        <w:proofErr w:type="spellStart"/>
        <w:r w:rsidR="00614635" w:rsidRPr="00614635">
          <w:rPr>
            <w:rFonts w:eastAsia="Times New Roman" w:cs="Times New Roman"/>
            <w:sz w:val="24"/>
            <w:szCs w:val="24"/>
            <w:lang w:eastAsia="en-AU"/>
          </w:rPr>
          <w:t>Center</w:t>
        </w:r>
        <w:proofErr w:type="spellEnd"/>
      </w:hyperlink>
    </w:p>
    <w:p w:rsidR="00614635" w:rsidRDefault="00816E43" w:rsidP="00614635">
      <w:pPr>
        <w:shd w:val="clear" w:color="auto" w:fill="FFFFFF"/>
        <w:spacing w:after="0" w:line="240" w:lineRule="atLeast"/>
        <w:rPr>
          <w:rFonts w:eastAsia="Times New Roman"/>
          <w:sz w:val="24"/>
          <w:szCs w:val="24"/>
          <w:lang w:eastAsia="en-AU"/>
        </w:rPr>
      </w:pPr>
      <w:hyperlink r:id="rId15" w:history="1">
        <w:r w:rsidR="00614635" w:rsidRPr="00F04FE0">
          <w:rPr>
            <w:rStyle w:val="Hyperlink"/>
            <w:rFonts w:eastAsia="Times New Roman"/>
            <w:sz w:val="24"/>
            <w:szCs w:val="24"/>
            <w:lang w:eastAsia="en-AU"/>
          </w:rPr>
          <w:t>https://teachingcenter.wustl.edu/resources/inclusive.../establishing-ground-rules/</w:t>
        </w:r>
      </w:hyperlink>
    </w:p>
    <w:p w:rsidR="00614635" w:rsidRPr="00614635" w:rsidRDefault="00614635" w:rsidP="00614635">
      <w:pPr>
        <w:shd w:val="clear" w:color="auto" w:fill="FFFFFF"/>
        <w:spacing w:after="0" w:line="240" w:lineRule="atLeast"/>
        <w:ind w:left="720"/>
        <w:textAlignment w:val="center"/>
        <w:rPr>
          <w:rFonts w:eastAsia="Times New Roman"/>
          <w:sz w:val="24"/>
          <w:szCs w:val="24"/>
          <w:lang w:eastAsia="en-AU"/>
        </w:rPr>
      </w:pPr>
    </w:p>
    <w:p w:rsidR="00614635" w:rsidRDefault="00614635" w:rsidP="00614635">
      <w:pPr>
        <w:pStyle w:val="Heading3"/>
        <w:keepNext w:val="0"/>
        <w:keepLines w:val="0"/>
        <w:spacing w:before="0" w:line="240" w:lineRule="auto"/>
        <w:rPr>
          <w:rFonts w:asciiTheme="minorHAnsi" w:hAnsiTheme="minorHAnsi"/>
          <w:b w:val="0"/>
          <w:bCs w:val="0"/>
          <w:color w:val="auto"/>
          <w:sz w:val="24"/>
          <w:szCs w:val="24"/>
        </w:rPr>
      </w:pPr>
      <w:r w:rsidRPr="00614635">
        <w:rPr>
          <w:rFonts w:asciiTheme="minorHAnsi" w:hAnsiTheme="minorHAnsi"/>
          <w:b w:val="0"/>
          <w:bCs w:val="0"/>
          <w:color w:val="auto"/>
          <w:sz w:val="24"/>
          <w:szCs w:val="24"/>
        </w:rPr>
        <w:t>S</w:t>
      </w:r>
      <w:hyperlink r:id="rId16" w:history="1">
        <w:r w:rsidRPr="00614635">
          <w:rPr>
            <w:rFonts w:asciiTheme="minorHAnsi" w:hAnsiTheme="minorHAnsi"/>
            <w:b w:val="0"/>
            <w:bCs w:val="0"/>
            <w:color w:val="auto"/>
            <w:sz w:val="24"/>
            <w:szCs w:val="24"/>
          </w:rPr>
          <w:t>etting Team Ground Rules</w:t>
        </w:r>
      </w:hyperlink>
    </w:p>
    <w:p w:rsidR="00614635" w:rsidRDefault="00816E43" w:rsidP="00CF5BAD">
      <w:pPr>
        <w:shd w:val="clear" w:color="auto" w:fill="FFFFFF"/>
        <w:spacing w:after="0" w:line="240" w:lineRule="atLeast"/>
        <w:rPr>
          <w:rStyle w:val="Hyperlink"/>
          <w:rFonts w:eastAsia="Times New Roman"/>
          <w:sz w:val="24"/>
          <w:szCs w:val="24"/>
          <w:lang w:eastAsia="en-AU"/>
        </w:rPr>
      </w:pPr>
      <w:hyperlink r:id="rId17" w:history="1">
        <w:r w:rsidR="00627403" w:rsidRPr="00F04FE0">
          <w:rPr>
            <w:rStyle w:val="Hyperlink"/>
            <w:rFonts w:eastAsia="Times New Roman"/>
            <w:sz w:val="24"/>
            <w:szCs w:val="24"/>
            <w:lang w:eastAsia="en-AU"/>
          </w:rPr>
          <w:t>http://waifs.wa.edu.au/wp-content/uploads/2014/09/Setting-Team-Ground-Rules.pdf</w:t>
        </w:r>
      </w:hyperlink>
    </w:p>
    <w:p w:rsidR="00945E29" w:rsidRDefault="00945E29" w:rsidP="00CF5BAD">
      <w:pPr>
        <w:shd w:val="clear" w:color="auto" w:fill="FFFFFF"/>
        <w:spacing w:after="0" w:line="240" w:lineRule="atLeast"/>
        <w:rPr>
          <w:rStyle w:val="Hyperlink"/>
          <w:rFonts w:eastAsia="Times New Roman"/>
          <w:color w:val="auto"/>
          <w:sz w:val="24"/>
          <w:szCs w:val="24"/>
          <w:u w:val="none"/>
          <w:lang w:eastAsia="en-AU"/>
        </w:rPr>
      </w:pPr>
    </w:p>
    <w:p w:rsidR="00816E43" w:rsidRDefault="00816E43" w:rsidP="00CF5BAD">
      <w:pPr>
        <w:shd w:val="clear" w:color="auto" w:fill="FFFFFF"/>
        <w:spacing w:after="0" w:line="240" w:lineRule="atLeast"/>
        <w:rPr>
          <w:rStyle w:val="Hyperlink"/>
          <w:rFonts w:eastAsia="Times New Roman"/>
          <w:color w:val="auto"/>
          <w:sz w:val="48"/>
          <w:szCs w:val="48"/>
          <w:u w:val="none"/>
          <w:lang w:eastAsia="en-AU"/>
        </w:rPr>
      </w:pPr>
    </w:p>
    <w:p w:rsidR="00945E29" w:rsidRPr="00816E43" w:rsidRDefault="00945E29" w:rsidP="00CF5BAD">
      <w:pPr>
        <w:shd w:val="clear" w:color="auto" w:fill="FFFFFF"/>
        <w:spacing w:after="0" w:line="240" w:lineRule="atLeast"/>
        <w:rPr>
          <w:sz w:val="30"/>
          <w:szCs w:val="30"/>
          <w:lang w:val="en-US"/>
        </w:rPr>
      </w:pPr>
      <w:r w:rsidRPr="00816E43">
        <w:rPr>
          <w:noProof/>
          <w:sz w:val="30"/>
          <w:szCs w:val="30"/>
          <w:lang w:eastAsia="en-AU"/>
        </w:rPr>
        <w:drawing>
          <wp:anchor distT="0" distB="0" distL="114300" distR="114300" simplePos="0" relativeHeight="251658240" behindDoc="0" locked="0" layoutInCell="1" allowOverlap="1" wp14:anchorId="0B9BD532" wp14:editId="744E903D">
            <wp:simplePos x="0" y="0"/>
            <wp:positionH relativeFrom="column">
              <wp:posOffset>38100</wp:posOffset>
            </wp:positionH>
            <wp:positionV relativeFrom="paragraph">
              <wp:posOffset>410210</wp:posOffset>
            </wp:positionV>
            <wp:extent cx="2381250" cy="1057275"/>
            <wp:effectExtent l="0" t="0" r="0" b="9525"/>
            <wp:wrapNone/>
            <wp:docPr id="2" name="Picture 2" descr="cid:image002.jpg@01D2AD7B.E229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AD7B.E229AB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E43">
        <w:rPr>
          <w:rStyle w:val="Hyperlink"/>
          <w:rFonts w:eastAsia="Times New Roman"/>
          <w:color w:val="auto"/>
          <w:sz w:val="30"/>
          <w:szCs w:val="30"/>
          <w:u w:val="none"/>
          <w:lang w:eastAsia="en-AU"/>
        </w:rPr>
        <w:t>C</w:t>
      </w:r>
      <w:r w:rsidRPr="00816E43">
        <w:rPr>
          <w:rStyle w:val="Hyperlink"/>
          <w:rFonts w:eastAsia="Times New Roman"/>
          <w:color w:val="auto"/>
          <w:sz w:val="30"/>
          <w:szCs w:val="30"/>
          <w:u w:val="none"/>
          <w:lang w:eastAsia="en-AU"/>
        </w:rPr>
        <w:t xml:space="preserve">o-authored by Developmental Disability WA </w:t>
      </w:r>
      <w:bookmarkStart w:id="0" w:name="_GoBack"/>
      <w:bookmarkEnd w:id="0"/>
    </w:p>
    <w:sectPr w:rsidR="00945E29" w:rsidRPr="00816E4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CD" w:rsidRDefault="008F23CD" w:rsidP="00716C0F">
      <w:pPr>
        <w:spacing w:after="0" w:line="240" w:lineRule="auto"/>
      </w:pPr>
      <w:r>
        <w:separator/>
      </w:r>
    </w:p>
  </w:endnote>
  <w:endnote w:type="continuationSeparator" w:id="0">
    <w:p w:rsidR="008F23CD" w:rsidRDefault="008F23CD"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A66691" w:rsidRDefault="009E33BC" w:rsidP="009E33BC">
    <w:pPr>
      <w:pStyle w:val="Footer"/>
      <w:jc w:val="center"/>
      <w:rPr>
        <w:lang w:val="en-US"/>
      </w:rPr>
    </w:pPr>
    <w:r>
      <w:rPr>
        <w:lang w:val="en-US"/>
      </w:rPr>
      <w:t xml:space="preserve">Quick Guide: </w:t>
    </w:r>
    <w:r w:rsidR="00A66691">
      <w:rPr>
        <w:lang w:val="en-US"/>
      </w:rPr>
      <w:t>Agreeing a set of rules for how people behave at a peer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CD" w:rsidRDefault="008F23CD" w:rsidP="00716C0F">
      <w:pPr>
        <w:spacing w:after="0" w:line="240" w:lineRule="auto"/>
      </w:pPr>
      <w:r>
        <w:separator/>
      </w:r>
    </w:p>
  </w:footnote>
  <w:footnote w:type="continuationSeparator" w:id="0">
    <w:p w:rsidR="008F23CD" w:rsidRDefault="008F23CD"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40C"/>
    <w:multiLevelType w:val="hybridMultilevel"/>
    <w:tmpl w:val="5880AA7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6462"/>
    <w:multiLevelType w:val="hybridMultilevel"/>
    <w:tmpl w:val="BBFE9F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7A1636"/>
    <w:multiLevelType w:val="hybridMultilevel"/>
    <w:tmpl w:val="80EC8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6E5B44"/>
    <w:multiLevelType w:val="hybridMultilevel"/>
    <w:tmpl w:val="15967F24"/>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396625B"/>
    <w:multiLevelType w:val="hybridMultilevel"/>
    <w:tmpl w:val="B58A04C4"/>
    <w:lvl w:ilvl="0" w:tplc="2820B5B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883326"/>
    <w:multiLevelType w:val="hybridMultilevel"/>
    <w:tmpl w:val="CB006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78F46A3"/>
    <w:multiLevelType w:val="hybridMultilevel"/>
    <w:tmpl w:val="37A873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340AE"/>
    <w:rsid w:val="000E437D"/>
    <w:rsid w:val="001333F3"/>
    <w:rsid w:val="001622A8"/>
    <w:rsid w:val="001945C7"/>
    <w:rsid w:val="002109AD"/>
    <w:rsid w:val="002C6CC8"/>
    <w:rsid w:val="003A7A90"/>
    <w:rsid w:val="003C5492"/>
    <w:rsid w:val="003D40FF"/>
    <w:rsid w:val="00475340"/>
    <w:rsid w:val="00482590"/>
    <w:rsid w:val="004A1EA5"/>
    <w:rsid w:val="005076AE"/>
    <w:rsid w:val="00517665"/>
    <w:rsid w:val="00534B7B"/>
    <w:rsid w:val="005E76DF"/>
    <w:rsid w:val="00614635"/>
    <w:rsid w:val="00623DC5"/>
    <w:rsid w:val="00627403"/>
    <w:rsid w:val="00687C7F"/>
    <w:rsid w:val="00716C0F"/>
    <w:rsid w:val="00745936"/>
    <w:rsid w:val="007A04B6"/>
    <w:rsid w:val="007B3678"/>
    <w:rsid w:val="007B4045"/>
    <w:rsid w:val="007E28C2"/>
    <w:rsid w:val="00803F05"/>
    <w:rsid w:val="00816E43"/>
    <w:rsid w:val="008443C1"/>
    <w:rsid w:val="0088058D"/>
    <w:rsid w:val="008B06E0"/>
    <w:rsid w:val="008F23CD"/>
    <w:rsid w:val="00945E29"/>
    <w:rsid w:val="009464AC"/>
    <w:rsid w:val="00955D86"/>
    <w:rsid w:val="009E33BC"/>
    <w:rsid w:val="009F0005"/>
    <w:rsid w:val="009F6AD7"/>
    <w:rsid w:val="00A5125F"/>
    <w:rsid w:val="00A66691"/>
    <w:rsid w:val="00A72999"/>
    <w:rsid w:val="00A933CE"/>
    <w:rsid w:val="00A956BA"/>
    <w:rsid w:val="00AA441A"/>
    <w:rsid w:val="00AF7DA2"/>
    <w:rsid w:val="00B06DE9"/>
    <w:rsid w:val="00B20306"/>
    <w:rsid w:val="00B745B1"/>
    <w:rsid w:val="00B93611"/>
    <w:rsid w:val="00BA63D2"/>
    <w:rsid w:val="00C3666A"/>
    <w:rsid w:val="00C80ED1"/>
    <w:rsid w:val="00CC5493"/>
    <w:rsid w:val="00CF5BAD"/>
    <w:rsid w:val="00DC71A5"/>
    <w:rsid w:val="00E0163E"/>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3">
    <w:name w:val="heading 3"/>
    <w:basedOn w:val="Normal"/>
    <w:next w:val="Normal"/>
    <w:link w:val="Heading3Char"/>
    <w:uiPriority w:val="9"/>
    <w:unhideWhenUsed/>
    <w:qFormat/>
    <w:rsid w:val="00614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3Char">
    <w:name w:val="Heading 3 Char"/>
    <w:basedOn w:val="DefaultParagraphFont"/>
    <w:link w:val="Heading3"/>
    <w:uiPriority w:val="9"/>
    <w:rsid w:val="0061463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6146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3">
    <w:name w:val="heading 3"/>
    <w:basedOn w:val="Normal"/>
    <w:next w:val="Normal"/>
    <w:link w:val="Heading3Char"/>
    <w:uiPriority w:val="9"/>
    <w:unhideWhenUsed/>
    <w:qFormat/>
    <w:rsid w:val="00614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3Char">
    <w:name w:val="Heading 3 Char"/>
    <w:basedOn w:val="DefaultParagraphFont"/>
    <w:link w:val="Heading3"/>
    <w:uiPriority w:val="9"/>
    <w:rsid w:val="0061463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614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g/wiki/setting-community-goals-and-values-in-a-vision-statement/" TargetMode="External"/><Relationship Id="rId13" Type="http://schemas.openxmlformats.org/officeDocument/2006/relationships/hyperlink" Target="http://pages.jh.edu/~virtlab/misc/Group_Rules.htm"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au/url?sa=t&amp;rct=j&amp;q=&amp;esrc=s&amp;source=web&amp;cd=4&amp;cad=rja&amp;uact=8&amp;ved=0ahUKEwj1ko6WwvnTAhVFmZQKHdTuCnMQFgg0MAM&amp;url=http%3A%2F%2Fpages.jh.edu%2F~virtlab%2Fmisc%2FGroup_Rules.htm&amp;usg=AFQjCNEKua28rHjP8ipoW2fAS2elB7Msww&amp;sig2=qw_JgQZOPA576IQuQXmFAA" TargetMode="External"/><Relationship Id="rId17" Type="http://schemas.openxmlformats.org/officeDocument/2006/relationships/hyperlink" Target="http://waifs.wa.edu.au/wp-content/uploads/2014/09/Setting-Team-Ground-Rules.pdf" TargetMode="External"/><Relationship Id="rId2" Type="http://schemas.openxmlformats.org/officeDocument/2006/relationships/styles" Target="styles.xml"/><Relationship Id="rId16" Type="http://schemas.openxmlformats.org/officeDocument/2006/relationships/hyperlink" Target="http://waifs.wa.edu.au/wp-content/uploads/2014/09/Setting-Team-Ground-Rul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change.org/multicultural/activities/groundrules.html" TargetMode="External"/><Relationship Id="rId5" Type="http://schemas.openxmlformats.org/officeDocument/2006/relationships/webSettings" Target="webSettings.xml"/><Relationship Id="rId15" Type="http://schemas.openxmlformats.org/officeDocument/2006/relationships/hyperlink" Target="https://teachingcenter.wustl.edu/resources/inclusive.../establishing-ground-rules/" TargetMode="External"/><Relationship Id="rId23" Type="http://schemas.openxmlformats.org/officeDocument/2006/relationships/theme" Target="theme/theme1.xml"/><Relationship Id="rId10" Type="http://schemas.openxmlformats.org/officeDocument/2006/relationships/hyperlink" Target="https://www.google.com.au/url?sa=t&amp;rct=j&amp;q=&amp;esrc=s&amp;source=web&amp;cd=2&amp;ved=0ahUKEwj1ko6WwvnTAhVFmZQKHdTuCnMQFgglMAE&amp;url=http%3A%2F%2Fwww.edchange.org%2Fmulticultural%2Factivities%2Fgroundrules.html&amp;usg=AFQjCNEtcQgf52fpRaOGt8MGCsatEdwW7A&amp;sig2=zMHFNMOHejcfjhj9KEwdPQ" TargetMode="External"/><Relationship Id="rId19" Type="http://schemas.openxmlformats.org/officeDocument/2006/relationships/image" Target="cid:image002.jpg@01D2D01E.3FC1FDC0" TargetMode="External"/><Relationship Id="rId4" Type="http://schemas.openxmlformats.org/officeDocument/2006/relationships/settings" Target="settings.xml"/><Relationship Id="rId9" Type="http://schemas.openxmlformats.org/officeDocument/2006/relationships/hyperlink" Target="http://www.ic.org/wiki/setting-community-goals-and-values-in-a-vision-statement/" TargetMode="External"/><Relationship Id="rId14" Type="http://schemas.openxmlformats.org/officeDocument/2006/relationships/hyperlink" Target="https://teachingcenter.wustl.edu/resources/inclusive-teaching-learning/establishing-ground-rul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2017-08-22T05:29:00Z</cp:lastPrinted>
  <dcterms:created xsi:type="dcterms:W3CDTF">2017-09-14T00:32:00Z</dcterms:created>
  <dcterms:modified xsi:type="dcterms:W3CDTF">2017-09-14T00:32:00Z</dcterms:modified>
</cp:coreProperties>
</file>