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D674CE" w:rsidP="00C80ED1">
      <w:pPr>
        <w:jc w:val="center"/>
        <w:rPr>
          <w:b/>
          <w:sz w:val="48"/>
          <w:lang w:val="en-US"/>
        </w:rPr>
      </w:pPr>
      <w:r>
        <w:rPr>
          <w:b/>
          <w:sz w:val="48"/>
          <w:lang w:val="en-US"/>
        </w:rPr>
        <w:t>P</w:t>
      </w:r>
      <w:r w:rsidR="00C80ED1" w:rsidRPr="00C80ED1">
        <w:rPr>
          <w:b/>
          <w:sz w:val="48"/>
          <w:lang w:val="en-US"/>
        </w:rPr>
        <w:t xml:space="preserve">eer support </w:t>
      </w:r>
      <w:r w:rsidR="00623DC5">
        <w:rPr>
          <w:b/>
          <w:sz w:val="48"/>
          <w:lang w:val="en-US"/>
        </w:rPr>
        <w:t>network</w:t>
      </w:r>
      <w:r w:rsidR="00AD78CF">
        <w:rPr>
          <w:b/>
          <w:sz w:val="48"/>
          <w:lang w:val="en-US"/>
        </w:rPr>
        <w:t>s</w:t>
      </w:r>
      <w:r w:rsidR="00560DC9">
        <w:rPr>
          <w:b/>
          <w:sz w:val="48"/>
          <w:lang w:val="en-US"/>
        </w:rPr>
        <w:t xml:space="preserve">: </w:t>
      </w:r>
      <w:r w:rsidR="004A2EE4" w:rsidRPr="004A2EE4">
        <w:rPr>
          <w:b/>
          <w:sz w:val="48"/>
          <w:lang w:val="en-US"/>
        </w:rPr>
        <w:t xml:space="preserve">What to do when a key </w:t>
      </w:r>
      <w:proofErr w:type="spellStart"/>
      <w:r w:rsidR="004A2EE4" w:rsidRPr="004A2EE4">
        <w:rPr>
          <w:b/>
          <w:sz w:val="48"/>
          <w:lang w:val="en-US"/>
        </w:rPr>
        <w:t>organising</w:t>
      </w:r>
      <w:proofErr w:type="spellEnd"/>
      <w:r w:rsidR="004A2EE4" w:rsidRPr="004A2EE4">
        <w:rPr>
          <w:b/>
          <w:sz w:val="48"/>
          <w:lang w:val="en-US"/>
        </w:rPr>
        <w:t xml:space="preserve"> member is no longer part of the network</w:t>
      </w:r>
    </w:p>
    <w:p w:rsidR="007875B5" w:rsidRDefault="007875B5" w:rsidP="00256BAD">
      <w:pPr>
        <w:pStyle w:val="Heading1"/>
      </w:pPr>
      <w:r>
        <w:t>Introduction </w:t>
      </w:r>
    </w:p>
    <w:p w:rsidR="007875B5" w:rsidRDefault="007875B5" w:rsidP="007875B5">
      <w:pPr>
        <w:pStyle w:val="NormalWeb"/>
        <w:spacing w:before="0" w:beforeAutospacing="0" w:after="0" w:afterAutospacing="0"/>
        <w:rPr>
          <w:rFonts w:ascii="Calibri" w:hAnsi="Calibri" w:cs="Calibri"/>
          <w:color w:val="000000"/>
        </w:rPr>
      </w:pPr>
      <w:r>
        <w:rPr>
          <w:rFonts w:ascii="Calibri" w:hAnsi="Calibri" w:cs="Calibri"/>
          <w:color w:val="000000"/>
        </w:rPr>
        <w:t xml:space="preserve">Networks rely on key people who ‘hold the centre’ for the network, and get the work done. This </w:t>
      </w:r>
      <w:r w:rsidR="00C344FD">
        <w:rPr>
          <w:rFonts w:ascii="Calibri" w:hAnsi="Calibri" w:cs="Calibri"/>
          <w:color w:val="000000"/>
        </w:rPr>
        <w:t>Quick Guide</w:t>
      </w:r>
      <w:r>
        <w:rPr>
          <w:rFonts w:ascii="Calibri" w:hAnsi="Calibri" w:cs="Calibri"/>
          <w:color w:val="000000"/>
        </w:rPr>
        <w:t xml:space="preserve"> will help you think about what to do when a key organising member is no longer part of the network.</w:t>
      </w:r>
    </w:p>
    <w:p w:rsidR="00C344FD" w:rsidRDefault="00C344FD" w:rsidP="007875B5">
      <w:pPr>
        <w:pStyle w:val="NormalWeb"/>
        <w:spacing w:before="0" w:beforeAutospacing="0" w:after="0" w:afterAutospacing="0"/>
        <w:rPr>
          <w:rFonts w:ascii="Calibri" w:hAnsi="Calibri" w:cs="Calibri"/>
          <w:color w:val="000000"/>
        </w:rPr>
      </w:pPr>
    </w:p>
    <w:p w:rsidR="007875B5" w:rsidRDefault="00C344FD" w:rsidP="00256BAD">
      <w:pPr>
        <w:pStyle w:val="Heading1"/>
      </w:pPr>
      <w:r>
        <w:t xml:space="preserve">Let’s </w:t>
      </w:r>
      <w:r w:rsidR="00450D7B">
        <w:t>make it happen</w:t>
      </w:r>
      <w:r w:rsidR="007875B5">
        <w:t> </w:t>
      </w:r>
    </w:p>
    <w:p w:rsidR="007875B5" w:rsidRPr="00256BAD" w:rsidRDefault="007875B5" w:rsidP="007875B5">
      <w:pPr>
        <w:pStyle w:val="NormalWeb"/>
        <w:spacing w:before="0" w:beforeAutospacing="0" w:after="0" w:afterAutospacing="0"/>
        <w:rPr>
          <w:sz w:val="22"/>
        </w:rPr>
      </w:pPr>
      <w:r w:rsidRPr="00256BAD">
        <w:rPr>
          <w:rFonts w:ascii="Calibri" w:hAnsi="Calibri" w:cs="Calibri"/>
          <w:b/>
          <w:bCs/>
          <w:color w:val="000000"/>
          <w:szCs w:val="28"/>
        </w:rPr>
        <w:t>Honour the person’s contribution</w:t>
      </w:r>
      <w:r w:rsidRPr="00256BAD">
        <w:rPr>
          <w:sz w:val="22"/>
        </w:rPr>
        <w:t> </w:t>
      </w:r>
    </w:p>
    <w:p w:rsidR="007875B5" w:rsidRDefault="007875B5" w:rsidP="007875B5">
      <w:pPr>
        <w:pStyle w:val="NormalWeb"/>
        <w:spacing w:before="0" w:beforeAutospacing="0" w:after="0" w:afterAutospacing="0"/>
      </w:pPr>
      <w:r>
        <w:rPr>
          <w:rFonts w:ascii="Calibri" w:hAnsi="Calibri" w:cs="Calibri"/>
          <w:color w:val="000000"/>
        </w:rPr>
        <w:t>Things to think about:</w:t>
      </w:r>
      <w:r>
        <w:t> </w:t>
      </w:r>
    </w:p>
    <w:p w:rsidR="007875B5" w:rsidRDefault="00F123CC" w:rsidP="007875B5">
      <w:pPr>
        <w:pStyle w:val="NormalWeb"/>
        <w:numPr>
          <w:ilvl w:val="0"/>
          <w:numId w:val="27"/>
        </w:numPr>
        <w:spacing w:before="0" w:beforeAutospacing="0" w:after="0" w:afterAutospacing="0"/>
        <w:textAlignment w:val="baseline"/>
      </w:pPr>
      <w:r w:rsidRPr="00256BAD">
        <w:rPr>
          <w:rFonts w:ascii="Calibri" w:hAnsi="Calibri" w:cs="Calibri"/>
          <w:color w:val="000000"/>
        </w:rPr>
        <w:t xml:space="preserve">Honouring </w:t>
      </w:r>
      <w:r w:rsidR="007875B5" w:rsidRPr="00256BAD">
        <w:rPr>
          <w:rFonts w:ascii="Calibri" w:hAnsi="Calibri" w:cs="Calibri"/>
          <w:color w:val="000000"/>
        </w:rPr>
        <w:t xml:space="preserve">the contribution of the person who has left. And make sure you include them if possible in some kind of ‘thank you’ or celebration of their contribution. This will demonstrate to both the person and the </w:t>
      </w:r>
      <w:r w:rsidRPr="00256BAD">
        <w:rPr>
          <w:rFonts w:ascii="Calibri" w:hAnsi="Calibri" w:cs="Calibri"/>
          <w:color w:val="000000"/>
        </w:rPr>
        <w:t xml:space="preserve">group </w:t>
      </w:r>
      <w:r w:rsidR="007875B5" w:rsidRPr="00256BAD">
        <w:rPr>
          <w:rFonts w:ascii="Calibri" w:hAnsi="Calibri" w:cs="Calibri"/>
          <w:color w:val="000000"/>
        </w:rPr>
        <w:t>that contributions are considered valuable in the network</w:t>
      </w:r>
      <w:r w:rsidR="007875B5">
        <w:t> </w:t>
      </w:r>
    </w:p>
    <w:p w:rsidR="007875B5" w:rsidRDefault="007875B5" w:rsidP="007875B5">
      <w:pPr>
        <w:pStyle w:val="NormalWeb"/>
        <w:numPr>
          <w:ilvl w:val="0"/>
          <w:numId w:val="28"/>
        </w:numPr>
        <w:spacing w:before="0" w:beforeAutospacing="0" w:after="0" w:afterAutospacing="0"/>
        <w:textAlignment w:val="baseline"/>
      </w:pPr>
      <w:r w:rsidRPr="00256BAD">
        <w:rPr>
          <w:rFonts w:ascii="Calibri" w:hAnsi="Calibri" w:cs="Calibri"/>
          <w:color w:val="000000"/>
        </w:rPr>
        <w:t xml:space="preserve">Capturing the knowledge the person holds, and the methods they used in holding a key position in the network. You could ask them to tell the story of the network from their perspective, ask them to talk about how they went about making their contribution, important lessons they have learned and so </w:t>
      </w:r>
      <w:r w:rsidR="00F123CC" w:rsidRPr="00256BAD">
        <w:rPr>
          <w:rFonts w:ascii="Calibri" w:hAnsi="Calibri" w:cs="Calibri"/>
          <w:color w:val="000000"/>
        </w:rPr>
        <w:t xml:space="preserve">on. You could also ask them to </w:t>
      </w:r>
      <w:r w:rsidRPr="00256BAD">
        <w:rPr>
          <w:rFonts w:ascii="Calibri" w:hAnsi="Calibri" w:cs="Calibri"/>
          <w:color w:val="000000"/>
        </w:rPr>
        <w:t xml:space="preserve">mentor someone else </w:t>
      </w:r>
      <w:r>
        <w:t> </w:t>
      </w:r>
    </w:p>
    <w:p w:rsidR="007875B5" w:rsidRDefault="007875B5" w:rsidP="007875B5">
      <w:pPr>
        <w:pStyle w:val="NormalWeb"/>
        <w:numPr>
          <w:ilvl w:val="0"/>
          <w:numId w:val="29"/>
        </w:numPr>
        <w:spacing w:before="0" w:beforeAutospacing="0" w:after="0" w:afterAutospacing="0"/>
        <w:textAlignment w:val="baseline"/>
        <w:rPr>
          <w:rFonts w:ascii="Calibri" w:hAnsi="Calibri" w:cs="Calibri"/>
          <w:color w:val="000000"/>
        </w:rPr>
      </w:pPr>
      <w:r>
        <w:rPr>
          <w:rFonts w:ascii="Calibri" w:hAnsi="Calibri" w:cs="Calibri"/>
          <w:color w:val="000000"/>
        </w:rPr>
        <w:t>Asking them to share any material, documents, contacts, photos etc they may have that the group could use, or are part of the network’s archive</w:t>
      </w:r>
    </w:p>
    <w:p w:rsidR="007875B5" w:rsidRDefault="007875B5" w:rsidP="007875B5">
      <w:pPr>
        <w:pStyle w:val="NormalWeb"/>
        <w:spacing w:before="0" w:beforeAutospacing="0" w:after="0" w:afterAutospacing="0"/>
      </w:pPr>
      <w:r>
        <w:t> </w:t>
      </w:r>
    </w:p>
    <w:p w:rsidR="007875B5" w:rsidRDefault="007875B5" w:rsidP="007875B5">
      <w:pPr>
        <w:pStyle w:val="NormalWeb"/>
        <w:spacing w:before="0" w:beforeAutospacing="0" w:after="0" w:afterAutospacing="0"/>
      </w:pPr>
      <w:r w:rsidRPr="00256BAD">
        <w:rPr>
          <w:rFonts w:ascii="Calibri" w:hAnsi="Calibri" w:cs="Calibri"/>
          <w:b/>
          <w:bCs/>
          <w:color w:val="000000"/>
          <w:szCs w:val="28"/>
        </w:rPr>
        <w:t>Opportunity knocks</w:t>
      </w:r>
      <w:r>
        <w:t> </w:t>
      </w:r>
    </w:p>
    <w:p w:rsidR="007875B5" w:rsidRDefault="007875B5" w:rsidP="007875B5">
      <w:pPr>
        <w:pStyle w:val="NormalWeb"/>
        <w:spacing w:before="0" w:beforeAutospacing="0" w:after="0" w:afterAutospacing="0"/>
      </w:pPr>
      <w:r>
        <w:rPr>
          <w:rFonts w:ascii="Calibri" w:hAnsi="Calibri" w:cs="Calibri"/>
          <w:color w:val="000000"/>
        </w:rPr>
        <w:t>It is important that you, and the group, views the loss as an opportunity, not a devastating blow, for the network. What is possible now the person has left that wasn’t possible before?</w:t>
      </w:r>
      <w:r w:rsidR="00F123CC">
        <w:rPr>
          <w:rFonts w:ascii="Calibri" w:hAnsi="Calibri" w:cs="Calibri"/>
          <w:color w:val="000000"/>
        </w:rPr>
        <w:t xml:space="preserve"> </w:t>
      </w:r>
      <w:r>
        <w:rPr>
          <w:rFonts w:ascii="Calibri" w:hAnsi="Calibri" w:cs="Calibri"/>
          <w:color w:val="000000"/>
        </w:rPr>
        <w:t>Think together about this. Some ideas:</w:t>
      </w:r>
      <w:r>
        <w:t> </w:t>
      </w:r>
    </w:p>
    <w:p w:rsidR="007875B5" w:rsidRDefault="007875B5" w:rsidP="007875B5">
      <w:pPr>
        <w:pStyle w:val="NormalWeb"/>
        <w:numPr>
          <w:ilvl w:val="0"/>
          <w:numId w:val="30"/>
        </w:numPr>
        <w:spacing w:before="0" w:beforeAutospacing="0" w:after="0" w:afterAutospacing="0"/>
        <w:textAlignment w:val="baseline"/>
      </w:pPr>
      <w:r w:rsidRPr="00256BAD">
        <w:rPr>
          <w:rFonts w:ascii="Calibri" w:hAnsi="Calibri" w:cs="Calibri"/>
          <w:color w:val="000000"/>
        </w:rPr>
        <w:t>The person may have always filled a role that another group member can now step into - building their capacity and confidence</w:t>
      </w:r>
      <w:r>
        <w:t> </w:t>
      </w:r>
    </w:p>
    <w:p w:rsidR="007875B5" w:rsidRDefault="007875B5" w:rsidP="007875B5">
      <w:pPr>
        <w:pStyle w:val="NormalWeb"/>
        <w:numPr>
          <w:ilvl w:val="0"/>
          <w:numId w:val="31"/>
        </w:numPr>
        <w:spacing w:before="0" w:beforeAutospacing="0" w:after="0" w:afterAutospacing="0"/>
        <w:textAlignment w:val="baseline"/>
      </w:pPr>
      <w:r w:rsidRPr="00256BAD">
        <w:rPr>
          <w:rFonts w:ascii="Calibri" w:hAnsi="Calibri" w:cs="Calibri"/>
          <w:color w:val="000000"/>
        </w:rPr>
        <w:t>A new key person from outside the group may now be available to step in</w:t>
      </w:r>
      <w:r>
        <w:t> </w:t>
      </w:r>
    </w:p>
    <w:p w:rsidR="007875B5" w:rsidRDefault="007875B5" w:rsidP="007875B5">
      <w:pPr>
        <w:pStyle w:val="NormalWeb"/>
        <w:numPr>
          <w:ilvl w:val="0"/>
          <w:numId w:val="32"/>
        </w:numPr>
        <w:spacing w:before="0" w:beforeAutospacing="0" w:after="0" w:afterAutospacing="0"/>
        <w:textAlignment w:val="baseline"/>
      </w:pPr>
      <w:r w:rsidRPr="00256BAD">
        <w:rPr>
          <w:rFonts w:ascii="Calibri" w:hAnsi="Calibri" w:cs="Calibri"/>
          <w:color w:val="000000"/>
        </w:rPr>
        <w:t>Changes to communication, facilitation style, or group guidelines and activities may now be possible - people might even enjoy these changes!</w:t>
      </w:r>
      <w:r>
        <w:t> </w:t>
      </w:r>
    </w:p>
    <w:p w:rsidR="007875B5" w:rsidRDefault="007875B5" w:rsidP="007875B5">
      <w:pPr>
        <w:pStyle w:val="NormalWeb"/>
        <w:numPr>
          <w:ilvl w:val="0"/>
          <w:numId w:val="33"/>
        </w:numPr>
        <w:spacing w:before="0" w:beforeAutospacing="0" w:after="0" w:afterAutospacing="0"/>
        <w:textAlignment w:val="baseline"/>
      </w:pPr>
      <w:r w:rsidRPr="00256BAD">
        <w:rPr>
          <w:rFonts w:ascii="Calibri" w:hAnsi="Calibri" w:cs="Calibri"/>
          <w:color w:val="000000"/>
        </w:rPr>
        <w:t>Sharing the work. A more collaborative approach may now be possible. Often key people do a lot of work, and this can now be shared amongst people who feel they can’t do it all, but can take up some parts of the person’s activities and tasks.</w:t>
      </w:r>
      <w:r>
        <w:t> </w:t>
      </w:r>
    </w:p>
    <w:p w:rsidR="007875B5" w:rsidRDefault="007875B5" w:rsidP="007875B5">
      <w:pPr>
        <w:pStyle w:val="NormalWeb"/>
        <w:numPr>
          <w:ilvl w:val="0"/>
          <w:numId w:val="34"/>
        </w:numPr>
        <w:spacing w:before="0" w:beforeAutospacing="0" w:after="0" w:afterAutospacing="0"/>
        <w:textAlignment w:val="baseline"/>
      </w:pPr>
      <w:r w:rsidRPr="00256BAD">
        <w:rPr>
          <w:rFonts w:ascii="Calibri" w:hAnsi="Calibri" w:cs="Calibri"/>
          <w:color w:val="000000"/>
        </w:rPr>
        <w:t xml:space="preserve">Review the tasks and activities the person undertook - are they all needed? Perhaps some of this work isn’t </w:t>
      </w:r>
      <w:r w:rsidR="00F123CC" w:rsidRPr="00256BAD">
        <w:rPr>
          <w:rFonts w:ascii="Calibri" w:hAnsi="Calibri" w:cs="Calibri"/>
          <w:color w:val="000000"/>
        </w:rPr>
        <w:t>necessary</w:t>
      </w:r>
      <w:r w:rsidRPr="00256BAD">
        <w:rPr>
          <w:rFonts w:ascii="Calibri" w:hAnsi="Calibri" w:cs="Calibri"/>
          <w:color w:val="000000"/>
        </w:rPr>
        <w:t>. There may be an opportunity to do less for the same results</w:t>
      </w:r>
      <w:r>
        <w:t> </w:t>
      </w:r>
    </w:p>
    <w:p w:rsidR="007875B5" w:rsidRDefault="007875B5" w:rsidP="007875B5">
      <w:pPr>
        <w:pStyle w:val="NormalWeb"/>
        <w:numPr>
          <w:ilvl w:val="0"/>
          <w:numId w:val="35"/>
        </w:numPr>
        <w:spacing w:before="0" w:beforeAutospacing="0" w:after="0" w:afterAutospacing="0"/>
        <w:textAlignment w:val="baseline"/>
        <w:rPr>
          <w:rFonts w:ascii="Calibri" w:hAnsi="Calibri" w:cs="Calibri"/>
          <w:color w:val="000000"/>
        </w:rPr>
      </w:pPr>
      <w:r>
        <w:rPr>
          <w:rFonts w:ascii="Calibri" w:hAnsi="Calibri" w:cs="Calibri"/>
          <w:color w:val="000000"/>
        </w:rPr>
        <w:t>Review the tasks and activities the person undertook and see if they can be completed in another way. Can technology help? The person may have always caught up with people in person - would an email work just as well? Take the opportunity to streamline some of the tasks and activities of the network</w:t>
      </w:r>
    </w:p>
    <w:p w:rsidR="007875B5" w:rsidRDefault="007875B5" w:rsidP="007875B5">
      <w:pPr>
        <w:pStyle w:val="NormalWeb"/>
        <w:spacing w:before="0" w:beforeAutospacing="0" w:after="0" w:afterAutospacing="0"/>
      </w:pPr>
      <w:r>
        <w:lastRenderedPageBreak/>
        <w:t> </w:t>
      </w:r>
    </w:p>
    <w:p w:rsidR="007875B5" w:rsidRDefault="007875B5" w:rsidP="007875B5">
      <w:pPr>
        <w:pStyle w:val="NormalWeb"/>
        <w:numPr>
          <w:ilvl w:val="0"/>
          <w:numId w:val="36"/>
        </w:numPr>
        <w:spacing w:before="0" w:beforeAutospacing="0" w:after="0" w:afterAutospacing="0"/>
        <w:textAlignment w:val="baseline"/>
        <w:rPr>
          <w:rFonts w:ascii="Calibri" w:hAnsi="Calibri" w:cs="Calibri"/>
          <w:color w:val="000000"/>
        </w:rPr>
      </w:pPr>
      <w:r>
        <w:rPr>
          <w:rFonts w:ascii="Calibri" w:hAnsi="Calibri" w:cs="Calibri"/>
          <w:color w:val="000000"/>
        </w:rPr>
        <w:t>Be positive. As noted, this is a chance to see opportunity instead of disaster, and for people to shift. Thinking positively about what is now possible can energise the group a</w:t>
      </w:r>
      <w:r w:rsidR="006256BB">
        <w:rPr>
          <w:rFonts w:ascii="Calibri" w:hAnsi="Calibri" w:cs="Calibri"/>
          <w:color w:val="000000"/>
        </w:rPr>
        <w:t>n</w:t>
      </w:r>
      <w:r>
        <w:rPr>
          <w:rFonts w:ascii="Calibri" w:hAnsi="Calibri" w:cs="Calibri"/>
          <w:color w:val="000000"/>
        </w:rPr>
        <w:t>d increase commitment and sharing of the work of the group</w:t>
      </w:r>
    </w:p>
    <w:p w:rsidR="007875B5" w:rsidRDefault="007875B5" w:rsidP="007875B5">
      <w:pPr>
        <w:pStyle w:val="NormalWeb"/>
        <w:spacing w:before="0" w:beforeAutospacing="0" w:after="0" w:afterAutospacing="0"/>
      </w:pPr>
      <w:r>
        <w:t> </w:t>
      </w:r>
    </w:p>
    <w:p w:rsidR="007875B5" w:rsidRDefault="00C344FD" w:rsidP="00256BAD">
      <w:pPr>
        <w:pStyle w:val="Heading1"/>
      </w:pPr>
      <w:r>
        <w:t xml:space="preserve">Where </w:t>
      </w:r>
      <w:r w:rsidR="00450D7B">
        <w:t xml:space="preserve">you can </w:t>
      </w:r>
      <w:r>
        <w:t>find m</w:t>
      </w:r>
      <w:r w:rsidR="007875B5">
        <w:t>ore information </w:t>
      </w:r>
    </w:p>
    <w:p w:rsidR="007875B5" w:rsidRDefault="007875B5" w:rsidP="007875B5">
      <w:pPr>
        <w:pStyle w:val="NormalWeb"/>
        <w:spacing w:before="0" w:beforeAutospacing="0" w:after="0" w:afterAutospacing="0"/>
      </w:pPr>
      <w:r>
        <w:rPr>
          <w:rFonts w:ascii="Calibri" w:hAnsi="Calibri" w:cs="Calibri"/>
          <w:color w:val="000000"/>
        </w:rPr>
        <w:t xml:space="preserve">See </w:t>
      </w:r>
      <w:r w:rsidR="00C344FD">
        <w:rPr>
          <w:rFonts w:ascii="Calibri" w:hAnsi="Calibri" w:cs="Calibri"/>
          <w:color w:val="000000"/>
        </w:rPr>
        <w:t>Quick Guide</w:t>
      </w:r>
      <w:r>
        <w:rPr>
          <w:rFonts w:ascii="Calibri" w:hAnsi="Calibri" w:cs="Calibri"/>
          <w:color w:val="000000"/>
        </w:rPr>
        <w:t>: What to do when the peer network loses energy</w:t>
      </w:r>
    </w:p>
    <w:p w:rsidR="007875B5" w:rsidRDefault="007875B5" w:rsidP="007875B5">
      <w:pPr>
        <w:pStyle w:val="NormalWeb"/>
        <w:spacing w:before="0" w:beforeAutospacing="0" w:after="0" w:afterAutospacing="0"/>
      </w:pPr>
      <w:r>
        <w:rPr>
          <w:rFonts w:ascii="Calibri" w:hAnsi="Calibri" w:cs="Calibri"/>
          <w:color w:val="000000"/>
        </w:rPr>
        <w:t xml:space="preserve">See </w:t>
      </w:r>
      <w:r w:rsidR="00C344FD">
        <w:rPr>
          <w:rFonts w:ascii="Calibri" w:hAnsi="Calibri" w:cs="Calibri"/>
          <w:color w:val="000000"/>
        </w:rPr>
        <w:t>Quick Guide</w:t>
      </w:r>
      <w:r>
        <w:rPr>
          <w:rFonts w:ascii="Calibri" w:hAnsi="Calibri" w:cs="Calibri"/>
          <w:color w:val="000000"/>
        </w:rPr>
        <w:t>: Sharing the work around: how to get more network members involved in organising the peer network meetings</w:t>
      </w:r>
    </w:p>
    <w:p w:rsidR="007875B5" w:rsidRDefault="007875B5" w:rsidP="007875B5">
      <w:pPr>
        <w:pStyle w:val="NormalWeb"/>
        <w:spacing w:before="0" w:beforeAutospacing="0" w:after="0" w:afterAutospacing="0"/>
      </w:pPr>
      <w:r>
        <w:rPr>
          <w:rFonts w:ascii="Calibri" w:hAnsi="Calibri" w:cs="Calibri"/>
          <w:color w:val="000000"/>
        </w:rPr>
        <w:t xml:space="preserve">See </w:t>
      </w:r>
      <w:r w:rsidR="00C344FD">
        <w:rPr>
          <w:rFonts w:ascii="Calibri" w:hAnsi="Calibri" w:cs="Calibri"/>
          <w:color w:val="000000"/>
        </w:rPr>
        <w:t>Quick Guide</w:t>
      </w:r>
      <w:r>
        <w:rPr>
          <w:rFonts w:ascii="Calibri" w:hAnsi="Calibri" w:cs="Calibri"/>
          <w:color w:val="000000"/>
        </w:rPr>
        <w:t>: Harvesting the gold: sharing stories</w:t>
      </w:r>
    </w:p>
    <w:p w:rsidR="007875B5" w:rsidRDefault="007875B5" w:rsidP="007875B5">
      <w:pPr>
        <w:pStyle w:val="NormalWeb"/>
        <w:spacing w:before="0" w:beforeAutospacing="0" w:after="0" w:afterAutospacing="0"/>
      </w:pPr>
      <w:r>
        <w:rPr>
          <w:rFonts w:ascii="Calibri" w:hAnsi="Calibri" w:cs="Calibri"/>
          <w:color w:val="000000"/>
        </w:rPr>
        <w:t xml:space="preserve">See </w:t>
      </w:r>
      <w:r w:rsidR="00C344FD">
        <w:rPr>
          <w:rFonts w:ascii="Calibri" w:hAnsi="Calibri" w:cs="Calibri"/>
          <w:color w:val="000000"/>
        </w:rPr>
        <w:t>Quick Guide</w:t>
      </w:r>
      <w:r>
        <w:rPr>
          <w:rFonts w:ascii="Calibri" w:hAnsi="Calibri" w:cs="Calibri"/>
          <w:color w:val="000000"/>
        </w:rPr>
        <w:t>: Recruiting additional members to keep the network fresh</w:t>
      </w:r>
    </w:p>
    <w:p w:rsidR="007875B5" w:rsidRDefault="007875B5" w:rsidP="007875B5">
      <w:pPr>
        <w:pStyle w:val="NormalWeb"/>
        <w:spacing w:before="0" w:beforeAutospacing="0" w:after="0" w:afterAutospacing="0"/>
      </w:pPr>
      <w:r>
        <w:t> </w:t>
      </w:r>
    </w:p>
    <w:p w:rsidR="007875B5" w:rsidRDefault="007875B5" w:rsidP="007875B5">
      <w:pPr>
        <w:pStyle w:val="NormalWeb"/>
        <w:spacing w:before="0" w:beforeAutospacing="0" w:after="0" w:afterAutospacing="0"/>
      </w:pPr>
      <w:r>
        <w:rPr>
          <w:rFonts w:ascii="Calibri" w:hAnsi="Calibri" w:cs="Calibri"/>
          <w:color w:val="000000"/>
        </w:rPr>
        <w:t>Useful web links:</w:t>
      </w:r>
    </w:p>
    <w:p w:rsidR="007875B5" w:rsidRDefault="007875B5" w:rsidP="007875B5">
      <w:pPr>
        <w:pStyle w:val="NormalWeb"/>
        <w:spacing w:before="0" w:beforeAutospacing="0" w:after="0" w:afterAutospacing="0"/>
        <w:jc w:val="both"/>
      </w:pPr>
      <w:r>
        <w:t> </w:t>
      </w:r>
    </w:p>
    <w:p w:rsidR="007875B5" w:rsidRDefault="007875B5" w:rsidP="007875B5">
      <w:pPr>
        <w:pStyle w:val="NormalWeb"/>
        <w:spacing w:before="0" w:beforeAutospacing="0" w:after="0" w:afterAutospacing="0"/>
        <w:jc w:val="both"/>
      </w:pPr>
      <w:r>
        <w:rPr>
          <w:rFonts w:ascii="Calibri" w:hAnsi="Calibri" w:cs="Calibri"/>
          <w:color w:val="000000"/>
        </w:rPr>
        <w:t>The Centre of Excellence for Peer Support (mental health) has some great resources for peer support networks:</w:t>
      </w:r>
    </w:p>
    <w:p w:rsidR="007875B5" w:rsidRDefault="00256BAD" w:rsidP="007875B5">
      <w:pPr>
        <w:pStyle w:val="NormalWeb"/>
        <w:spacing w:before="0" w:beforeAutospacing="0" w:after="0" w:afterAutospacing="0"/>
        <w:jc w:val="both"/>
      </w:pPr>
      <w:hyperlink r:id="rId9" w:history="1">
        <w:r w:rsidR="007875B5">
          <w:rPr>
            <w:rStyle w:val="Hyperlink"/>
            <w:rFonts w:ascii="Calibri" w:hAnsi="Calibri" w:cs="Calibri"/>
            <w:color w:val="1155CC"/>
          </w:rPr>
          <w:t>http://www.peersupportvic.org/index.php/2014-12-15-22-42-49/2014-12-16-02-22-27/Resources/</w:t>
        </w:r>
      </w:hyperlink>
    </w:p>
    <w:p w:rsidR="009104A7" w:rsidRDefault="009104A7" w:rsidP="009104A7">
      <w:pPr>
        <w:jc w:val="both"/>
        <w:rPr>
          <w:rFonts w:ascii="HelveticaNeueLTStd-Roman" w:hAnsi="HelveticaNeueLTStd-Roman" w:cs="HelveticaNeueLTStd-Roman"/>
          <w:color w:val="000000"/>
        </w:rPr>
      </w:pPr>
      <w:r>
        <w:rPr>
          <w:rFonts w:ascii="HelveticaNeueLTStd-Roman" w:hAnsi="HelveticaNeueLTStd-Roman" w:cs="HelveticaNeueLTStd-Roman"/>
          <w:color w:val="000000"/>
        </w:rPr>
        <w:t xml:space="preserve">  </w:t>
      </w:r>
    </w:p>
    <w:p w:rsidR="002E6394" w:rsidRDefault="002E6394" w:rsidP="009104A7">
      <w:pPr>
        <w:jc w:val="both"/>
        <w:rPr>
          <w:rFonts w:ascii="HelveticaNeueLTStd-Roman" w:hAnsi="HelveticaNeueLTStd-Roman" w:cs="HelveticaNeueLTStd-Roman"/>
          <w:color w:val="000000"/>
        </w:rPr>
      </w:pPr>
    </w:p>
    <w:p w:rsidR="00256BAD" w:rsidRDefault="00256BAD" w:rsidP="009104A7">
      <w:pPr>
        <w:jc w:val="both"/>
        <w:rPr>
          <w:rFonts w:ascii="HelveticaNeueLTStd-Roman" w:hAnsi="HelveticaNeueLTStd-Roman" w:cs="HelveticaNeueLTStd-Roman"/>
          <w:color w:val="000000"/>
        </w:rPr>
      </w:pPr>
      <w:bookmarkStart w:id="0" w:name="_GoBack"/>
      <w:bookmarkEnd w:id="0"/>
    </w:p>
    <w:p w:rsidR="002E6394" w:rsidRDefault="002E6394" w:rsidP="009104A7">
      <w:pPr>
        <w:jc w:val="both"/>
        <w:rPr>
          <w:rFonts w:ascii="HelveticaNeueLTStd-Roman" w:hAnsi="HelveticaNeueLTStd-Roman" w:cs="HelveticaNeueLTStd-Roman"/>
          <w:color w:val="000000"/>
        </w:rPr>
      </w:pPr>
    </w:p>
    <w:p w:rsidR="002E6394" w:rsidRDefault="002E6394" w:rsidP="002E6394">
      <w:pPr>
        <w:rPr>
          <w:rFonts w:cs="HelveticaNeueLTStd-Roman"/>
          <w:color w:val="000000"/>
          <w:sz w:val="32"/>
          <w:szCs w:val="32"/>
        </w:rPr>
      </w:pPr>
      <w:r w:rsidRPr="00AE2EF2">
        <w:rPr>
          <w:rFonts w:cs="HelveticaNeueLTStd-Roman"/>
          <w:color w:val="000000"/>
          <w:sz w:val="32"/>
          <w:szCs w:val="32"/>
        </w:rPr>
        <w:t xml:space="preserve">Co-authored by </w:t>
      </w:r>
      <w:hyperlink r:id="rId10" w:history="1">
        <w:r w:rsidRPr="00BF5C6E">
          <w:rPr>
            <w:rStyle w:val="Hyperlink"/>
            <w:rFonts w:cs="HelveticaNeueLTStd-Roman"/>
            <w:sz w:val="32"/>
            <w:szCs w:val="32"/>
          </w:rPr>
          <w:t>Queenslanders with Disability (QDN)</w:t>
        </w:r>
      </w:hyperlink>
      <w:r w:rsidRPr="00AE2EF2">
        <w:rPr>
          <w:rFonts w:cs="HelveticaNeueLTStd-Roman"/>
          <w:color w:val="000000"/>
          <w:sz w:val="32"/>
          <w:szCs w:val="32"/>
        </w:rPr>
        <w:t xml:space="preserve"> </w:t>
      </w:r>
    </w:p>
    <w:p w:rsidR="002E6394" w:rsidRPr="00AE2EF2" w:rsidRDefault="002E6394" w:rsidP="002E6394">
      <w:pPr>
        <w:rPr>
          <w:rFonts w:cs="HelveticaNeueLTStd-Roman"/>
          <w:color w:val="000000"/>
          <w:sz w:val="32"/>
          <w:szCs w:val="32"/>
        </w:rPr>
      </w:pPr>
      <w:r>
        <w:rPr>
          <w:noProof/>
          <w:lang w:eastAsia="en-AU"/>
        </w:rPr>
        <w:drawing>
          <wp:inline distT="0" distB="0" distL="0" distR="0" wp14:anchorId="4CABC314" wp14:editId="7467A9A8">
            <wp:extent cx="1431925" cy="698500"/>
            <wp:effectExtent l="0" t="0" r="0" b="6350"/>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925" cy="698500"/>
                    </a:xfrm>
                    <a:prstGeom prst="rect">
                      <a:avLst/>
                    </a:prstGeom>
                    <a:noFill/>
                    <a:ln>
                      <a:noFill/>
                    </a:ln>
                  </pic:spPr>
                </pic:pic>
              </a:graphicData>
            </a:graphic>
          </wp:inline>
        </w:drawing>
      </w:r>
    </w:p>
    <w:p w:rsidR="002E6394" w:rsidRPr="009104A7" w:rsidRDefault="002E6394" w:rsidP="009104A7">
      <w:pPr>
        <w:jc w:val="both"/>
        <w:rPr>
          <w:rFonts w:ascii="HelveticaNeueLTStd-Roman" w:hAnsi="HelveticaNeueLTStd-Roman" w:cs="HelveticaNeueLTStd-Roman"/>
          <w:color w:val="000000"/>
        </w:rPr>
      </w:pPr>
    </w:p>
    <w:sectPr w:rsidR="002E6394" w:rsidRPr="009104A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A2" w:rsidRDefault="00AA7DA2" w:rsidP="00716C0F">
      <w:pPr>
        <w:spacing w:after="0" w:line="240" w:lineRule="auto"/>
      </w:pPr>
      <w:r>
        <w:separator/>
      </w:r>
    </w:p>
  </w:endnote>
  <w:endnote w:type="continuationSeparator" w:id="0">
    <w:p w:rsidR="00AA7DA2" w:rsidRDefault="00AA7DA2"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94" w:rsidRDefault="002E6394" w:rsidP="002E6394">
    <w:pPr>
      <w:pStyle w:val="Footer"/>
      <w:jc w:val="center"/>
    </w:pPr>
    <w:r>
      <w:t>Quick Guide: What to do when a key organising member leaves the network</w:t>
    </w:r>
  </w:p>
  <w:p w:rsidR="002E6394" w:rsidRDefault="002E6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A2" w:rsidRDefault="00AA7DA2" w:rsidP="00716C0F">
      <w:pPr>
        <w:spacing w:after="0" w:line="240" w:lineRule="auto"/>
      </w:pPr>
      <w:r>
        <w:separator/>
      </w:r>
    </w:p>
  </w:footnote>
  <w:footnote w:type="continuationSeparator" w:id="0">
    <w:p w:rsidR="00AA7DA2" w:rsidRDefault="00AA7DA2"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0751AC"/>
    <w:multiLevelType w:val="multilevel"/>
    <w:tmpl w:val="E61E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34CD7"/>
    <w:multiLevelType w:val="multilevel"/>
    <w:tmpl w:val="3B5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B540C4"/>
    <w:multiLevelType w:val="multilevel"/>
    <w:tmpl w:val="DB9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2012B"/>
    <w:multiLevelType w:val="multilevel"/>
    <w:tmpl w:val="D7C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A0CDE"/>
    <w:multiLevelType w:val="multilevel"/>
    <w:tmpl w:val="A8F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9534F"/>
    <w:multiLevelType w:val="multilevel"/>
    <w:tmpl w:val="779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A46338"/>
    <w:multiLevelType w:val="multilevel"/>
    <w:tmpl w:val="349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85019"/>
    <w:multiLevelType w:val="multilevel"/>
    <w:tmpl w:val="3BC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02355"/>
    <w:multiLevelType w:val="multilevel"/>
    <w:tmpl w:val="7D82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F256F"/>
    <w:multiLevelType w:val="multilevel"/>
    <w:tmpl w:val="A4C4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F3E74"/>
    <w:multiLevelType w:val="multilevel"/>
    <w:tmpl w:val="382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6D6C72"/>
    <w:multiLevelType w:val="multilevel"/>
    <w:tmpl w:val="1F1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85A111B"/>
    <w:multiLevelType w:val="multilevel"/>
    <w:tmpl w:val="DAE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7C5981"/>
    <w:multiLevelType w:val="multilevel"/>
    <w:tmpl w:val="E292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A2309"/>
    <w:multiLevelType w:val="multilevel"/>
    <w:tmpl w:val="ABC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10364C"/>
    <w:multiLevelType w:val="multilevel"/>
    <w:tmpl w:val="9C5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C59DD"/>
    <w:multiLevelType w:val="multilevel"/>
    <w:tmpl w:val="6DA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3D092A"/>
    <w:multiLevelType w:val="multilevel"/>
    <w:tmpl w:val="6C8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22818"/>
    <w:multiLevelType w:val="multilevel"/>
    <w:tmpl w:val="CE80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9D26F0"/>
    <w:multiLevelType w:val="multilevel"/>
    <w:tmpl w:val="F75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
  </w:num>
  <w:num w:numId="3">
    <w:abstractNumId w:val="17"/>
  </w:num>
  <w:num w:numId="4">
    <w:abstractNumId w:val="10"/>
  </w:num>
  <w:num w:numId="5">
    <w:abstractNumId w:val="8"/>
  </w:num>
  <w:num w:numId="6">
    <w:abstractNumId w:val="19"/>
  </w:num>
  <w:num w:numId="7">
    <w:abstractNumId w:val="15"/>
  </w:num>
  <w:num w:numId="8">
    <w:abstractNumId w:val="2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4"/>
  </w:num>
  <w:num w:numId="12">
    <w:abstractNumId w:val="0"/>
  </w:num>
  <w:num w:numId="13">
    <w:abstractNumId w:val="20"/>
  </w:num>
  <w:num w:numId="14">
    <w:abstractNumId w:val="22"/>
  </w:num>
  <w:num w:numId="15">
    <w:abstractNumId w:val="33"/>
  </w:num>
  <w:num w:numId="16">
    <w:abstractNumId w:val="25"/>
  </w:num>
  <w:num w:numId="17">
    <w:abstractNumId w:val="6"/>
  </w:num>
  <w:num w:numId="18">
    <w:abstractNumId w:val="29"/>
  </w:num>
  <w:num w:numId="19">
    <w:abstractNumId w:val="5"/>
  </w:num>
  <w:num w:numId="20">
    <w:abstractNumId w:val="16"/>
  </w:num>
  <w:num w:numId="21">
    <w:abstractNumId w:val="34"/>
  </w:num>
  <w:num w:numId="22">
    <w:abstractNumId w:val="30"/>
  </w:num>
  <w:num w:numId="23">
    <w:abstractNumId w:val="13"/>
  </w:num>
  <w:num w:numId="24">
    <w:abstractNumId w:val="2"/>
  </w:num>
  <w:num w:numId="25">
    <w:abstractNumId w:val="28"/>
  </w:num>
  <w:num w:numId="26">
    <w:abstractNumId w:val="31"/>
  </w:num>
  <w:num w:numId="27">
    <w:abstractNumId w:val="23"/>
  </w:num>
  <w:num w:numId="28">
    <w:abstractNumId w:val="4"/>
  </w:num>
  <w:num w:numId="29">
    <w:abstractNumId w:val="1"/>
  </w:num>
  <w:num w:numId="30">
    <w:abstractNumId w:val="21"/>
  </w:num>
  <w:num w:numId="31">
    <w:abstractNumId w:val="11"/>
  </w:num>
  <w:num w:numId="32">
    <w:abstractNumId w:val="7"/>
  </w:num>
  <w:num w:numId="33">
    <w:abstractNumId w:val="18"/>
  </w:num>
  <w:num w:numId="34">
    <w:abstractNumId w:val="9"/>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76EDF"/>
    <w:rsid w:val="000870F9"/>
    <w:rsid w:val="00110826"/>
    <w:rsid w:val="00116230"/>
    <w:rsid w:val="001606DA"/>
    <w:rsid w:val="001622A8"/>
    <w:rsid w:val="00172127"/>
    <w:rsid w:val="001945C7"/>
    <w:rsid w:val="001A237A"/>
    <w:rsid w:val="001C36F1"/>
    <w:rsid w:val="001C627C"/>
    <w:rsid w:val="00256BAD"/>
    <w:rsid w:val="002C6CC8"/>
    <w:rsid w:val="002E6394"/>
    <w:rsid w:val="0030245C"/>
    <w:rsid w:val="00337A04"/>
    <w:rsid w:val="003972A3"/>
    <w:rsid w:val="003A64ED"/>
    <w:rsid w:val="003C42A9"/>
    <w:rsid w:val="003D40FF"/>
    <w:rsid w:val="003E394B"/>
    <w:rsid w:val="004020E0"/>
    <w:rsid w:val="00442BE7"/>
    <w:rsid w:val="00450D7B"/>
    <w:rsid w:val="00475340"/>
    <w:rsid w:val="00481F04"/>
    <w:rsid w:val="00482590"/>
    <w:rsid w:val="004845FE"/>
    <w:rsid w:val="004A2EE4"/>
    <w:rsid w:val="004C4237"/>
    <w:rsid w:val="004C71A1"/>
    <w:rsid w:val="004C76F3"/>
    <w:rsid w:val="005037F5"/>
    <w:rsid w:val="00524078"/>
    <w:rsid w:val="0054337A"/>
    <w:rsid w:val="00560DC9"/>
    <w:rsid w:val="00581647"/>
    <w:rsid w:val="00593047"/>
    <w:rsid w:val="005D1335"/>
    <w:rsid w:val="005E76DF"/>
    <w:rsid w:val="00602D9E"/>
    <w:rsid w:val="006211ED"/>
    <w:rsid w:val="00623DC5"/>
    <w:rsid w:val="006256BB"/>
    <w:rsid w:val="006439F0"/>
    <w:rsid w:val="00653FAD"/>
    <w:rsid w:val="00662728"/>
    <w:rsid w:val="0068691A"/>
    <w:rsid w:val="00687C7F"/>
    <w:rsid w:val="006E4153"/>
    <w:rsid w:val="0071289B"/>
    <w:rsid w:val="00716C0B"/>
    <w:rsid w:val="00716C0F"/>
    <w:rsid w:val="00735136"/>
    <w:rsid w:val="007664FA"/>
    <w:rsid w:val="007875B5"/>
    <w:rsid w:val="007A04B6"/>
    <w:rsid w:val="007B3678"/>
    <w:rsid w:val="007B4045"/>
    <w:rsid w:val="0081726B"/>
    <w:rsid w:val="00834B59"/>
    <w:rsid w:val="008443C1"/>
    <w:rsid w:val="008530B4"/>
    <w:rsid w:val="0088058D"/>
    <w:rsid w:val="00884F23"/>
    <w:rsid w:val="008904DB"/>
    <w:rsid w:val="008E254D"/>
    <w:rsid w:val="009104A7"/>
    <w:rsid w:val="00932EEE"/>
    <w:rsid w:val="009464AC"/>
    <w:rsid w:val="00965693"/>
    <w:rsid w:val="009863A1"/>
    <w:rsid w:val="009B217E"/>
    <w:rsid w:val="009F6AD7"/>
    <w:rsid w:val="009F71BC"/>
    <w:rsid w:val="00A10613"/>
    <w:rsid w:val="00A5125F"/>
    <w:rsid w:val="00AA2209"/>
    <w:rsid w:val="00AA441A"/>
    <w:rsid w:val="00AA7DA2"/>
    <w:rsid w:val="00AD78CF"/>
    <w:rsid w:val="00AF7DA2"/>
    <w:rsid w:val="00B06DE9"/>
    <w:rsid w:val="00B15D8F"/>
    <w:rsid w:val="00B173D3"/>
    <w:rsid w:val="00B20306"/>
    <w:rsid w:val="00B479E6"/>
    <w:rsid w:val="00B845D5"/>
    <w:rsid w:val="00B93611"/>
    <w:rsid w:val="00BA1C4D"/>
    <w:rsid w:val="00BA63D2"/>
    <w:rsid w:val="00BE464E"/>
    <w:rsid w:val="00C142B6"/>
    <w:rsid w:val="00C344FD"/>
    <w:rsid w:val="00C3666A"/>
    <w:rsid w:val="00C80ED1"/>
    <w:rsid w:val="00C81F80"/>
    <w:rsid w:val="00C84FAF"/>
    <w:rsid w:val="00C96FA6"/>
    <w:rsid w:val="00CE23F3"/>
    <w:rsid w:val="00D674CE"/>
    <w:rsid w:val="00DA188F"/>
    <w:rsid w:val="00DA3056"/>
    <w:rsid w:val="00DB57FC"/>
    <w:rsid w:val="00E0163E"/>
    <w:rsid w:val="00E1621D"/>
    <w:rsid w:val="00E248C5"/>
    <w:rsid w:val="00E33E6C"/>
    <w:rsid w:val="00E95BF0"/>
    <w:rsid w:val="00EA786E"/>
    <w:rsid w:val="00ED520B"/>
    <w:rsid w:val="00EE7731"/>
    <w:rsid w:val="00EF5F7C"/>
    <w:rsid w:val="00F123C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032">
      <w:bodyDiv w:val="1"/>
      <w:marLeft w:val="0"/>
      <w:marRight w:val="0"/>
      <w:marTop w:val="0"/>
      <w:marBottom w:val="0"/>
      <w:divBdr>
        <w:top w:val="none" w:sz="0" w:space="0" w:color="auto"/>
        <w:left w:val="none" w:sz="0" w:space="0" w:color="auto"/>
        <w:bottom w:val="none" w:sz="0" w:space="0" w:color="auto"/>
        <w:right w:val="none" w:sz="0" w:space="0" w:color="auto"/>
      </w:divBdr>
    </w:div>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7113941">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dn.org.au/" TargetMode="External"/><Relationship Id="rId4" Type="http://schemas.microsoft.com/office/2007/relationships/stylesWithEffects" Target="stylesWithEffects.xml"/><Relationship Id="rId9" Type="http://schemas.openxmlformats.org/officeDocument/2006/relationships/hyperlink" Target="http://www.peersupportvic.org/index.php/2014-12-15-22-42-49/2014-12-16-02-22-27/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CEDA-6204-4998-85A2-9061EEB8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2931</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2017-07-12T04:26:00Z</cp:lastPrinted>
  <dcterms:created xsi:type="dcterms:W3CDTF">2017-09-12T07:02:00Z</dcterms:created>
  <dcterms:modified xsi:type="dcterms:W3CDTF">2017-09-12T07:02:00Z</dcterms:modified>
</cp:coreProperties>
</file>