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8" w:rsidRPr="00C80ED1" w:rsidRDefault="00D674CE" w:rsidP="00C80ED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</w:t>
      </w:r>
      <w:r w:rsidR="00CA53EC">
        <w:rPr>
          <w:b/>
          <w:sz w:val="48"/>
          <w:lang w:val="en-US"/>
        </w:rPr>
        <w:t>eer S</w:t>
      </w:r>
      <w:r w:rsidR="00C80ED1" w:rsidRPr="00C80ED1">
        <w:rPr>
          <w:b/>
          <w:sz w:val="48"/>
          <w:lang w:val="en-US"/>
        </w:rPr>
        <w:t xml:space="preserve">upport </w:t>
      </w:r>
      <w:r w:rsidR="00CA53EC">
        <w:rPr>
          <w:b/>
          <w:sz w:val="48"/>
          <w:lang w:val="en-US"/>
        </w:rPr>
        <w:t>N</w:t>
      </w:r>
      <w:r w:rsidR="00623DC5">
        <w:rPr>
          <w:b/>
          <w:sz w:val="48"/>
          <w:lang w:val="en-US"/>
        </w:rPr>
        <w:t>etwork</w:t>
      </w:r>
      <w:r w:rsidR="00CA53EC">
        <w:rPr>
          <w:b/>
          <w:sz w:val="48"/>
          <w:lang w:val="en-US"/>
        </w:rPr>
        <w:t xml:space="preserve">s: </w:t>
      </w:r>
      <w:r w:rsidR="00E1254A" w:rsidRPr="00E1254A">
        <w:rPr>
          <w:rFonts w:cstheme="minorHAnsi"/>
          <w:b/>
          <w:color w:val="000000"/>
          <w:sz w:val="48"/>
          <w:szCs w:val="48"/>
        </w:rPr>
        <w:t>Understanding what resources will be needed for the group to operate</w:t>
      </w:r>
    </w:p>
    <w:p w:rsidR="00D2092A" w:rsidRPr="00D2092A" w:rsidRDefault="00C80ED1" w:rsidP="00E1254A">
      <w:pPr>
        <w:pStyle w:val="Heading1"/>
      </w:pPr>
      <w:r w:rsidRPr="00482590">
        <w:t>Introduction</w:t>
      </w:r>
    </w:p>
    <w:p w:rsidR="00D2092A" w:rsidRPr="00B75E54" w:rsidRDefault="00D2092A" w:rsidP="003459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Groups always need some resources to come together. Here</w:t>
      </w:r>
      <w:r w:rsidR="00626D8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are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some things to think about when resourcing your Peer Support Network and some ideas for finding those</w:t>
      </w:r>
      <w:bookmarkStart w:id="0" w:name="_GoBack"/>
      <w:bookmarkEnd w:id="0"/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resources. </w:t>
      </w:r>
    </w:p>
    <w:p w:rsidR="00D2092A" w:rsidRPr="00D2092A" w:rsidRDefault="00D2092A" w:rsidP="0034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4402A" w:rsidRDefault="0084402A" w:rsidP="00290866">
      <w:pPr>
        <w:pStyle w:val="Heading1"/>
        <w:rPr>
          <w:rFonts w:eastAsia="Times New Roman" w:cstheme="minorHAnsi"/>
          <w:color w:val="000000"/>
          <w:sz w:val="28"/>
          <w:szCs w:val="28"/>
          <w:lang w:eastAsia="en-AU"/>
        </w:rPr>
      </w:pPr>
      <w:r>
        <w:rPr>
          <w:lang w:eastAsia="en-AU"/>
        </w:rPr>
        <w:t xml:space="preserve">Let’s </w:t>
      </w:r>
      <w:r w:rsidR="005D5FB2">
        <w:rPr>
          <w:lang w:eastAsia="en-AU"/>
        </w:rPr>
        <w:t>make it happen</w:t>
      </w:r>
    </w:p>
    <w:p w:rsidR="00D2092A" w:rsidRPr="00C1560B" w:rsidRDefault="00D2092A" w:rsidP="00345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C1560B">
        <w:rPr>
          <w:rFonts w:eastAsia="Times New Roman" w:cstheme="minorHAnsi"/>
          <w:b/>
          <w:i/>
          <w:color w:val="000000"/>
          <w:sz w:val="24"/>
          <w:szCs w:val="24"/>
          <w:lang w:eastAsia="en-AU"/>
        </w:rPr>
        <w:t>Resources you might need</w:t>
      </w: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Human resources - you will need facilitator/s, participants, </w:t>
      </w:r>
      <w:proofErr w:type="gramStart"/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support</w:t>
      </w:r>
      <w:proofErr w:type="gramEnd"/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people (if needed by network members)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Venue - meeting places should be fully accessible and easy for people to get to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Catering - having some food and drink available makes people feel welcome and keeps them refreshed during meetings. It will be helpful to have a fridge, tea and coffee making facilities and crockery and cutlery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or some disposable cups, plates etc. 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Materials - you might need butcher’s paper and markers for group conversations, paper and pens or laptops for note takers, and specific resources for group activities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Transport/parking - Participants will need access to transport and/or parking to be at meetings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Marketing materials - you might need fliers to advertise your group meetings, 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or think about ways to do it using </w:t>
      </w:r>
      <w:r w:rsidR="00345947">
        <w:rPr>
          <w:rFonts w:eastAsia="Times New Roman" w:cstheme="minorHAnsi"/>
          <w:color w:val="000000"/>
          <w:sz w:val="24"/>
          <w:szCs w:val="24"/>
          <w:lang w:eastAsia="en-AU"/>
        </w:rPr>
        <w:t>Facebook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SMS, etc. You might like to have 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business cards and other materials if you are campaigning. Access to word processing and printer and paper will be helpful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Communication - you might need to post material, and will need access to a telephone, </w:t>
      </w:r>
      <w:r w:rsidR="00E1254A"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 computer and 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the internet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. Lots of people connect to </w:t>
      </w:r>
      <w:proofErr w:type="gramStart"/>
      <w:r w:rsidR="00345947">
        <w:rPr>
          <w:rFonts w:eastAsia="Times New Roman" w:cstheme="minorHAnsi"/>
          <w:color w:val="000000"/>
          <w:sz w:val="24"/>
          <w:szCs w:val="24"/>
          <w:lang w:eastAsia="en-AU"/>
        </w:rPr>
        <w:t>Facebook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proofErr w:type="gramEnd"/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and via SMS messages so this might be something to think about how you can communicate instantly with group members, and the broader public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Insurance - do you need volunteer’s insurance or public liability insurance? How can you cover this? Who might be willing to help?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Is there an organisation </w:t>
      </w:r>
      <w:proofErr w:type="gramStart"/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>who</w:t>
      </w:r>
      <w:proofErr w:type="gramEnd"/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can help you? </w:t>
      </w:r>
    </w:p>
    <w:p w:rsidR="003773B9" w:rsidRDefault="003773B9" w:rsidP="003773B9">
      <w:pPr>
        <w:pStyle w:val="ListParagraph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3773B9" w:rsidRPr="00B75E54" w:rsidRDefault="003773B9" w:rsidP="003773B9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lastRenderedPageBreak/>
        <w:t>Training and development - you may find there is advice and training available for you and for group members to support individual and group development</w:t>
      </w:r>
    </w:p>
    <w:p w:rsidR="0084402A" w:rsidRPr="00B75E54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Pr="00B75E54" w:rsidRDefault="00D2092A" w:rsidP="00345947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Celebrations - you may want to celebrate achievements, and will need resources to do this - venues, catering, invitations etc</w:t>
      </w:r>
      <w:r w:rsidR="00345947" w:rsidRPr="00B75E54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D2092A" w:rsidRPr="00C1560B" w:rsidRDefault="00D2092A" w:rsidP="00345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</w:p>
    <w:p w:rsidR="00D2092A" w:rsidRPr="00C1560B" w:rsidRDefault="00D2092A" w:rsidP="003459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AU"/>
        </w:rPr>
      </w:pPr>
      <w:r w:rsidRPr="00C1560B">
        <w:rPr>
          <w:rFonts w:eastAsia="Times New Roman" w:cstheme="minorHAnsi"/>
          <w:b/>
          <w:i/>
          <w:color w:val="000000"/>
          <w:sz w:val="24"/>
          <w:szCs w:val="24"/>
          <w:lang w:eastAsia="en-AU"/>
        </w:rPr>
        <w:t>Some ideas for finding resources</w:t>
      </w:r>
    </w:p>
    <w:p w:rsidR="00D2092A" w:rsidRPr="00B75E54" w:rsidRDefault="00D2092A" w:rsidP="00345947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Think about who might want to help? Remember your value proposition is not just for attracting network members, </w:t>
      </w:r>
      <w:r w:rsidR="00345947" w:rsidRPr="00B75E54">
        <w:rPr>
          <w:rFonts w:eastAsia="Times New Roman" w:cstheme="minorHAnsi"/>
          <w:color w:val="000000"/>
          <w:sz w:val="24"/>
          <w:szCs w:val="24"/>
          <w:lang w:eastAsia="en-AU"/>
        </w:rPr>
        <w:t>it is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also for showing what a great purpose you have 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in helping your community and 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there will be people in your community willing to support you. See </w:t>
      </w:r>
      <w:r w:rsidR="00626D84">
        <w:rPr>
          <w:rFonts w:eastAsia="Times New Roman" w:cstheme="minorHAnsi"/>
          <w:color w:val="000000"/>
          <w:sz w:val="24"/>
          <w:szCs w:val="24"/>
          <w:lang w:eastAsia="en-AU"/>
        </w:rPr>
        <w:t>Quick Guide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: Thinking about the value proposition that a group would offer (information, mutual support, campaign hub or a combination)</w:t>
      </w:r>
      <w:r w:rsidR="00370963">
        <w:rPr>
          <w:rFonts w:eastAsia="Times New Roman" w:cstheme="minorHAnsi"/>
          <w:color w:val="000000"/>
          <w:sz w:val="24"/>
          <w:szCs w:val="24"/>
          <w:lang w:eastAsia="en-AU"/>
        </w:rPr>
        <w:t>.</w:t>
      </w:r>
    </w:p>
    <w:p w:rsidR="00D2092A" w:rsidRPr="00B75E54" w:rsidRDefault="00D2092A" w:rsidP="003459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AU"/>
        </w:rPr>
      </w:pPr>
    </w:p>
    <w:p w:rsidR="00564953" w:rsidRDefault="00D2092A" w:rsidP="0034594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Think about ways to share costs and resource</w:t>
      </w:r>
      <w:r w:rsidR="00E1254A"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s - members and others </w:t>
      </w: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may like to bring a small donation, or some food, or offer to print some resources.</w:t>
      </w:r>
      <w:r w:rsidR="00564953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</w:t>
      </w:r>
    </w:p>
    <w:p w:rsidR="0084402A" w:rsidRDefault="0084402A" w:rsidP="0084402A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Default="00564953" w:rsidP="00345947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 xml:space="preserve">Local councils, State and Federal Members of Parliament can often offer suggestions to voluntary local groups about ways to find resources and what is available in the local community. </w:t>
      </w:r>
    </w:p>
    <w:p w:rsidR="0084402A" w:rsidRPr="00B75E54" w:rsidRDefault="0084402A" w:rsidP="0084402A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:rsidR="00D2092A" w:rsidRPr="003773B9" w:rsidRDefault="00D2092A" w:rsidP="00345947">
      <w:pPr>
        <w:spacing w:after="0" w:line="240" w:lineRule="auto"/>
        <w:jc w:val="both"/>
        <w:rPr>
          <w:b/>
          <w:sz w:val="30"/>
          <w:lang w:val="en-US" w:eastAsia="en-AU"/>
        </w:rPr>
      </w:pPr>
    </w:p>
    <w:p w:rsidR="00F12FA0" w:rsidRDefault="0084402A" w:rsidP="00C1560B">
      <w:pPr>
        <w:pStyle w:val="Heading1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lang w:eastAsia="en-AU"/>
        </w:rPr>
        <w:t xml:space="preserve">Where </w:t>
      </w:r>
      <w:r w:rsidR="005D5FB2">
        <w:rPr>
          <w:lang w:eastAsia="en-AU"/>
        </w:rPr>
        <w:t>you can find</w:t>
      </w:r>
      <w:r>
        <w:rPr>
          <w:lang w:eastAsia="en-AU"/>
        </w:rPr>
        <w:t xml:space="preserve"> more</w:t>
      </w:r>
      <w:r w:rsidR="00F12FA0" w:rsidRPr="00F12FA0">
        <w:rPr>
          <w:lang w:eastAsia="en-AU"/>
        </w:rPr>
        <w:t xml:space="preserve"> information</w:t>
      </w:r>
    </w:p>
    <w:p w:rsidR="00F12FA0" w:rsidRDefault="00D2092A" w:rsidP="00D209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B75E54">
        <w:rPr>
          <w:rFonts w:eastAsia="Times New Roman" w:cstheme="minorHAnsi"/>
          <w:color w:val="000000"/>
          <w:sz w:val="24"/>
          <w:szCs w:val="24"/>
          <w:lang w:eastAsia="en-AU"/>
        </w:rPr>
        <w:t>For more information and ideas see</w:t>
      </w:r>
      <w:r w:rsidR="00F12FA0">
        <w:rPr>
          <w:rFonts w:eastAsia="Times New Roman" w:cstheme="minorHAnsi"/>
          <w:color w:val="000000"/>
          <w:sz w:val="24"/>
          <w:szCs w:val="24"/>
          <w:lang w:eastAsia="en-AU"/>
        </w:rPr>
        <w:t>:</w:t>
      </w:r>
    </w:p>
    <w:p w:rsidR="00F12FA0" w:rsidRDefault="00AD775D" w:rsidP="00D2092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Quick Guide:</w:t>
      </w:r>
      <w:r w:rsidR="00D2092A"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 Finding organisations to assist where necessary with the group and</w:t>
      </w:r>
    </w:p>
    <w:p w:rsidR="00D2092A" w:rsidRPr="00B75E54" w:rsidRDefault="00AD775D" w:rsidP="00D2092A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lang w:eastAsia="en-AU"/>
        </w:rPr>
        <w:t>Quick Guide</w:t>
      </w:r>
      <w:r w:rsidR="00D2092A" w:rsidRPr="00B75E54">
        <w:rPr>
          <w:rFonts w:eastAsia="Times New Roman" w:cstheme="minorHAnsi"/>
          <w:color w:val="000000"/>
          <w:sz w:val="24"/>
          <w:szCs w:val="24"/>
          <w:lang w:eastAsia="en-AU"/>
        </w:rPr>
        <w:t xml:space="preserve">: Hunting resources: what no-cost resources are available in your local community to help your network get </w:t>
      </w:r>
      <w:proofErr w:type="gramStart"/>
      <w:r w:rsidR="00D2092A" w:rsidRPr="00B75E54">
        <w:rPr>
          <w:rFonts w:eastAsia="Times New Roman" w:cstheme="minorHAnsi"/>
          <w:color w:val="000000"/>
          <w:sz w:val="24"/>
          <w:szCs w:val="24"/>
          <w:lang w:eastAsia="en-AU"/>
        </w:rPr>
        <w:t>going</w:t>
      </w:r>
      <w:proofErr w:type="gramEnd"/>
    </w:p>
    <w:p w:rsidR="00F12FA0" w:rsidRDefault="00F12FA0" w:rsidP="00E125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12FA0" w:rsidRDefault="00F12FA0" w:rsidP="00E125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Useful links:</w:t>
      </w:r>
    </w:p>
    <w:p w:rsidR="009104A7" w:rsidRDefault="00F12FA0" w:rsidP="00E125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Centre of Excellence for Peer Support (mental health) has some great resources for peer support networks: </w:t>
      </w:r>
      <w:hyperlink r:id="rId9" w:history="1">
        <w:r w:rsidR="0084402A" w:rsidRPr="0074722E">
          <w:rPr>
            <w:rStyle w:val="Hyperlink"/>
            <w:rFonts w:cstheme="minorHAnsi"/>
            <w:sz w:val="24"/>
            <w:szCs w:val="24"/>
          </w:rPr>
          <w:t>http://www.peersupportvic.org/index.php/2014-12-15-22-42-49/2014-12-16-02-22-27/Resources/</w:t>
        </w:r>
      </w:hyperlink>
    </w:p>
    <w:p w:rsidR="00C1560B" w:rsidRDefault="00C1560B" w:rsidP="00E125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1560B" w:rsidRPr="00C1560B" w:rsidRDefault="00C1560B" w:rsidP="00E1254A">
      <w:pPr>
        <w:spacing w:after="0" w:line="240" w:lineRule="auto"/>
        <w:jc w:val="both"/>
        <w:rPr>
          <w:rFonts w:cstheme="minorHAnsi"/>
          <w:color w:val="000000"/>
          <w:sz w:val="30"/>
          <w:szCs w:val="30"/>
        </w:rPr>
      </w:pPr>
    </w:p>
    <w:p w:rsidR="0084402A" w:rsidRPr="00C1560B" w:rsidRDefault="0084402A" w:rsidP="00E1254A">
      <w:pPr>
        <w:spacing w:after="0" w:line="240" w:lineRule="auto"/>
        <w:jc w:val="both"/>
        <w:rPr>
          <w:rStyle w:val="Hyperlink"/>
          <w:rFonts w:cs="HelveticaNeueLTStd-Roman"/>
          <w:sz w:val="30"/>
          <w:szCs w:val="30"/>
        </w:rPr>
      </w:pPr>
      <w:r w:rsidRPr="00C1560B">
        <w:rPr>
          <w:rFonts w:cs="HelveticaNeueLTStd-Roman"/>
          <w:color w:val="000000"/>
          <w:sz w:val="30"/>
          <w:szCs w:val="30"/>
        </w:rPr>
        <w:t xml:space="preserve">Co-authored by </w:t>
      </w:r>
      <w:hyperlink r:id="rId10" w:history="1">
        <w:r w:rsidRPr="00C1560B">
          <w:rPr>
            <w:rStyle w:val="Hyperlink"/>
            <w:rFonts w:cs="HelveticaNeueLTStd-Roman"/>
            <w:sz w:val="30"/>
            <w:szCs w:val="30"/>
          </w:rPr>
          <w:t>Queenslanders with Disability (QDN)</w:t>
        </w:r>
      </w:hyperlink>
    </w:p>
    <w:p w:rsidR="0084402A" w:rsidRDefault="0084402A" w:rsidP="00E1254A">
      <w:pPr>
        <w:spacing w:after="0" w:line="240" w:lineRule="auto"/>
        <w:jc w:val="both"/>
        <w:rPr>
          <w:b/>
          <w:bCs/>
          <w:noProof/>
          <w:color w:val="1F497D"/>
          <w:sz w:val="24"/>
          <w:szCs w:val="24"/>
          <w:lang w:eastAsia="en-AU"/>
        </w:rPr>
      </w:pPr>
    </w:p>
    <w:p w:rsidR="00025A4E" w:rsidRPr="00B75E54" w:rsidRDefault="00015B78" w:rsidP="00E1254A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2CE4C85F" wp14:editId="579E1E74">
            <wp:extent cx="1571625" cy="819150"/>
            <wp:effectExtent l="0" t="0" r="9525" b="0"/>
            <wp:docPr id="3" name="Picture 3" descr="C:\Users\tinam.JFA\AppData\Local\Microsoft\Windows\Temporary Internet Files\Content.Word\QLD-W TAGLINE Logo FINAL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inam.JFA\AppData\Local\Microsoft\Windows\Temporary Internet Files\Content.Word\QLD-W TAGLINE Logo FINAL-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801" cy="82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5A4E" w:rsidRPr="00B75E5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25" w:rsidRDefault="00200D25" w:rsidP="00716C0F">
      <w:pPr>
        <w:spacing w:after="0" w:line="240" w:lineRule="auto"/>
      </w:pPr>
      <w:r>
        <w:separator/>
      </w:r>
    </w:p>
  </w:endnote>
  <w:endnote w:type="continuationSeparator" w:id="0">
    <w:p w:rsidR="00200D25" w:rsidRDefault="00200D25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7F" w:rsidRDefault="0061477F" w:rsidP="0061477F">
    <w:pPr>
      <w:pStyle w:val="Footer"/>
      <w:jc w:val="center"/>
    </w:pPr>
    <w:r>
      <w:t>Quick Guide: What resources do you need for a peer support network?</w:t>
    </w:r>
  </w:p>
  <w:p w:rsidR="0061477F" w:rsidRDefault="00614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25" w:rsidRDefault="00200D25" w:rsidP="00716C0F">
      <w:pPr>
        <w:spacing w:after="0" w:line="240" w:lineRule="auto"/>
      </w:pPr>
      <w:r>
        <w:separator/>
      </w:r>
    </w:p>
  </w:footnote>
  <w:footnote w:type="continuationSeparator" w:id="0">
    <w:p w:rsidR="00200D25" w:rsidRDefault="00200D25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F" w:rsidRPr="00687C7F" w:rsidRDefault="00DA188F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502F405B" wp14:editId="3FC4D33A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87C7F">
      <w:rPr>
        <w:b/>
        <w:sz w:val="42"/>
        <w:lang w:val="en-US"/>
      </w:rPr>
      <w:t>QuickGuide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CC"/>
    <w:multiLevelType w:val="hybridMultilevel"/>
    <w:tmpl w:val="F6085508"/>
    <w:lvl w:ilvl="0" w:tplc="316C8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3094B"/>
    <w:multiLevelType w:val="multilevel"/>
    <w:tmpl w:val="80DE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7EEC"/>
    <w:multiLevelType w:val="hybridMultilevel"/>
    <w:tmpl w:val="E836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23B62"/>
    <w:multiLevelType w:val="multilevel"/>
    <w:tmpl w:val="9BB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E01B9"/>
    <w:multiLevelType w:val="hybridMultilevel"/>
    <w:tmpl w:val="A6767052"/>
    <w:lvl w:ilvl="0" w:tplc="63984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5703"/>
    <w:multiLevelType w:val="multilevel"/>
    <w:tmpl w:val="8C4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D0F5F"/>
    <w:multiLevelType w:val="multilevel"/>
    <w:tmpl w:val="C81C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3A4"/>
    <w:multiLevelType w:val="hybridMultilevel"/>
    <w:tmpl w:val="702E2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276E"/>
    <w:multiLevelType w:val="multilevel"/>
    <w:tmpl w:val="DDE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1017A3"/>
    <w:multiLevelType w:val="multilevel"/>
    <w:tmpl w:val="0420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15B78"/>
    <w:rsid w:val="00024722"/>
    <w:rsid w:val="00025A4E"/>
    <w:rsid w:val="000340AE"/>
    <w:rsid w:val="00041A37"/>
    <w:rsid w:val="00076EDF"/>
    <w:rsid w:val="000870F9"/>
    <w:rsid w:val="000A6F6A"/>
    <w:rsid w:val="00110826"/>
    <w:rsid w:val="00116230"/>
    <w:rsid w:val="001606DA"/>
    <w:rsid w:val="001622A8"/>
    <w:rsid w:val="00172127"/>
    <w:rsid w:val="001945C7"/>
    <w:rsid w:val="001A237A"/>
    <w:rsid w:val="001C36F1"/>
    <w:rsid w:val="001C627C"/>
    <w:rsid w:val="00200D25"/>
    <w:rsid w:val="00290866"/>
    <w:rsid w:val="002C6CC8"/>
    <w:rsid w:val="0030245C"/>
    <w:rsid w:val="00345947"/>
    <w:rsid w:val="00370963"/>
    <w:rsid w:val="003773B9"/>
    <w:rsid w:val="003940F0"/>
    <w:rsid w:val="003972A3"/>
    <w:rsid w:val="003A64ED"/>
    <w:rsid w:val="003C42A9"/>
    <w:rsid w:val="003C450D"/>
    <w:rsid w:val="003D40FF"/>
    <w:rsid w:val="003D7C53"/>
    <w:rsid w:val="003E394B"/>
    <w:rsid w:val="003F6F6D"/>
    <w:rsid w:val="004020E0"/>
    <w:rsid w:val="00442BE7"/>
    <w:rsid w:val="00457349"/>
    <w:rsid w:val="00475340"/>
    <w:rsid w:val="00481F04"/>
    <w:rsid w:val="00482590"/>
    <w:rsid w:val="004845FE"/>
    <w:rsid w:val="004C4237"/>
    <w:rsid w:val="004C71A1"/>
    <w:rsid w:val="004C76F3"/>
    <w:rsid w:val="005037F5"/>
    <w:rsid w:val="00524078"/>
    <w:rsid w:val="0054337A"/>
    <w:rsid w:val="00560DC9"/>
    <w:rsid w:val="00564953"/>
    <w:rsid w:val="00581647"/>
    <w:rsid w:val="00593047"/>
    <w:rsid w:val="005D1335"/>
    <w:rsid w:val="005D5FB2"/>
    <w:rsid w:val="005E76DF"/>
    <w:rsid w:val="00602D9E"/>
    <w:rsid w:val="0061477F"/>
    <w:rsid w:val="006211ED"/>
    <w:rsid w:val="00623DC5"/>
    <w:rsid w:val="00626D84"/>
    <w:rsid w:val="006439F0"/>
    <w:rsid w:val="00662728"/>
    <w:rsid w:val="0068691A"/>
    <w:rsid w:val="00687C7F"/>
    <w:rsid w:val="0069759F"/>
    <w:rsid w:val="006E4153"/>
    <w:rsid w:val="0071289B"/>
    <w:rsid w:val="00716C0B"/>
    <w:rsid w:val="00716C0F"/>
    <w:rsid w:val="00735136"/>
    <w:rsid w:val="007664FA"/>
    <w:rsid w:val="007A04B6"/>
    <w:rsid w:val="007B3678"/>
    <w:rsid w:val="007B4045"/>
    <w:rsid w:val="007E7FE5"/>
    <w:rsid w:val="00805A8B"/>
    <w:rsid w:val="0081726B"/>
    <w:rsid w:val="00834B59"/>
    <w:rsid w:val="0084402A"/>
    <w:rsid w:val="008443C1"/>
    <w:rsid w:val="008530B4"/>
    <w:rsid w:val="0088058D"/>
    <w:rsid w:val="00884F23"/>
    <w:rsid w:val="008904DB"/>
    <w:rsid w:val="008A0404"/>
    <w:rsid w:val="008E254D"/>
    <w:rsid w:val="009104A7"/>
    <w:rsid w:val="00932EEE"/>
    <w:rsid w:val="009464AC"/>
    <w:rsid w:val="00965693"/>
    <w:rsid w:val="00986147"/>
    <w:rsid w:val="009863A1"/>
    <w:rsid w:val="009B217E"/>
    <w:rsid w:val="009B2481"/>
    <w:rsid w:val="009F6AD7"/>
    <w:rsid w:val="009F71BC"/>
    <w:rsid w:val="00A10613"/>
    <w:rsid w:val="00A5125F"/>
    <w:rsid w:val="00AA2209"/>
    <w:rsid w:val="00AA441A"/>
    <w:rsid w:val="00AD775D"/>
    <w:rsid w:val="00AF7DA2"/>
    <w:rsid w:val="00B06DE9"/>
    <w:rsid w:val="00B15D8F"/>
    <w:rsid w:val="00B173D3"/>
    <w:rsid w:val="00B20306"/>
    <w:rsid w:val="00B479E6"/>
    <w:rsid w:val="00B75E54"/>
    <w:rsid w:val="00B845D5"/>
    <w:rsid w:val="00B93611"/>
    <w:rsid w:val="00BA1C4D"/>
    <w:rsid w:val="00BA63D2"/>
    <w:rsid w:val="00BE464E"/>
    <w:rsid w:val="00C10FE4"/>
    <w:rsid w:val="00C142B6"/>
    <w:rsid w:val="00C1560B"/>
    <w:rsid w:val="00C3666A"/>
    <w:rsid w:val="00C80ED1"/>
    <w:rsid w:val="00C81F80"/>
    <w:rsid w:val="00C84FAF"/>
    <w:rsid w:val="00C96FA6"/>
    <w:rsid w:val="00CA53EC"/>
    <w:rsid w:val="00CC2BE1"/>
    <w:rsid w:val="00CE23F3"/>
    <w:rsid w:val="00D2092A"/>
    <w:rsid w:val="00D674CE"/>
    <w:rsid w:val="00DA188F"/>
    <w:rsid w:val="00DA3056"/>
    <w:rsid w:val="00DB57FC"/>
    <w:rsid w:val="00E0163E"/>
    <w:rsid w:val="00E1254A"/>
    <w:rsid w:val="00E1621D"/>
    <w:rsid w:val="00E248C5"/>
    <w:rsid w:val="00E33E6C"/>
    <w:rsid w:val="00E95BF0"/>
    <w:rsid w:val="00EA786E"/>
    <w:rsid w:val="00EE7731"/>
    <w:rsid w:val="00EF5F7C"/>
    <w:rsid w:val="00F12FA0"/>
    <w:rsid w:val="00F22B9A"/>
    <w:rsid w:val="00F418BC"/>
    <w:rsid w:val="00F6146C"/>
    <w:rsid w:val="00FA543D"/>
    <w:rsid w:val="00FB0B13"/>
    <w:rsid w:val="00FC42B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dn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ersupportvic.org/index.php/2014-12-15-22-42-49/2014-12-16-02-22-27/Resour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0903-E972-4CD6-B135-818D843B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Katie Bonner</cp:lastModifiedBy>
  <cp:revision>2</cp:revision>
  <cp:lastPrinted>2017-08-22T05:14:00Z</cp:lastPrinted>
  <dcterms:created xsi:type="dcterms:W3CDTF">2017-09-13T23:45:00Z</dcterms:created>
  <dcterms:modified xsi:type="dcterms:W3CDTF">2017-09-13T23:45:00Z</dcterms:modified>
</cp:coreProperties>
</file>