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3D8" w:rsidRDefault="00E11CC3" w:rsidP="00C53EE1">
      <w:pPr>
        <w:rPr>
          <w:b/>
          <w:sz w:val="48"/>
          <w:lang w:val="en-US"/>
        </w:rPr>
      </w:pPr>
      <w:r>
        <w:rPr>
          <w:b/>
          <w:sz w:val="48"/>
          <w:lang w:val="en-US"/>
        </w:rPr>
        <w:t>Aboriginal perspectives on disability</w:t>
      </w:r>
    </w:p>
    <w:p w:rsidR="00E11CC3" w:rsidRPr="00314DF0" w:rsidRDefault="00E11CC3" w:rsidP="00E11CC3">
      <w:pPr>
        <w:pStyle w:val="Heading1"/>
      </w:pPr>
      <w:r w:rsidRPr="00314DF0">
        <w:t>Introduction</w:t>
      </w:r>
    </w:p>
    <w:p w:rsidR="00A45EA0" w:rsidRDefault="00A45EA0" w:rsidP="00374189">
      <w:pPr>
        <w:spacing w:before="120"/>
        <w:jc w:val="both"/>
        <w:rPr>
          <w:rFonts w:ascii="Calibri" w:hAnsi="Calibri"/>
          <w:i/>
          <w:sz w:val="24"/>
          <w:szCs w:val="24"/>
        </w:rPr>
      </w:pPr>
      <w:r>
        <w:rPr>
          <w:rFonts w:ascii="Calibri" w:hAnsi="Calibri"/>
        </w:rPr>
        <w:t>For peer networks to be genuinely inclusive of Aboriginal people, it is important to have an understanding of an Aboriginal perspective on disability, as this can help the peer network think about how best to discuss things.</w:t>
      </w:r>
      <w:r w:rsidR="000A50C8">
        <w:rPr>
          <w:rFonts w:ascii="Calibri" w:hAnsi="Calibri"/>
        </w:rPr>
        <w:t xml:space="preserve"> This Quick Guide should be read </w:t>
      </w:r>
      <w:r w:rsidR="000A50C8" w:rsidRPr="002C7808">
        <w:rPr>
          <w:rFonts w:ascii="Calibri" w:hAnsi="Calibri"/>
          <w:sz w:val="24"/>
          <w:szCs w:val="24"/>
        </w:rPr>
        <w:t xml:space="preserve">together with the </w:t>
      </w:r>
      <w:proofErr w:type="spellStart"/>
      <w:proofErr w:type="gramStart"/>
      <w:r w:rsidR="000A50C8" w:rsidRPr="002C7808">
        <w:rPr>
          <w:rFonts w:ascii="Calibri" w:hAnsi="Calibri"/>
          <w:sz w:val="24"/>
          <w:szCs w:val="24"/>
        </w:rPr>
        <w:t>QuickGuides</w:t>
      </w:r>
      <w:proofErr w:type="spellEnd"/>
      <w:r w:rsidR="000A50C8" w:rsidRPr="002C7808">
        <w:rPr>
          <w:rFonts w:ascii="Calibri" w:hAnsi="Calibri"/>
          <w:sz w:val="24"/>
          <w:szCs w:val="24"/>
        </w:rPr>
        <w:t xml:space="preserve">  </w:t>
      </w:r>
      <w:r w:rsidR="000A50C8" w:rsidRPr="002C7808">
        <w:rPr>
          <w:rFonts w:ascii="Calibri" w:hAnsi="Calibri"/>
          <w:i/>
          <w:sz w:val="24"/>
          <w:szCs w:val="24"/>
        </w:rPr>
        <w:t>How</w:t>
      </w:r>
      <w:proofErr w:type="gramEnd"/>
      <w:r w:rsidR="000A50C8" w:rsidRPr="002C7808">
        <w:rPr>
          <w:rFonts w:ascii="Calibri" w:hAnsi="Calibri"/>
          <w:i/>
          <w:sz w:val="24"/>
          <w:szCs w:val="24"/>
        </w:rPr>
        <w:t xml:space="preserve"> to make a peer group welcoming and safe for Aboriginal people</w:t>
      </w:r>
      <w:r w:rsidR="000A50C8">
        <w:rPr>
          <w:rFonts w:ascii="Calibri" w:hAnsi="Calibri"/>
          <w:i/>
          <w:sz w:val="24"/>
          <w:szCs w:val="24"/>
        </w:rPr>
        <w:t xml:space="preserve"> and Tips for setting up Peer Networks in Communities.</w:t>
      </w:r>
    </w:p>
    <w:p w:rsidR="00E642D0" w:rsidRDefault="00E642D0" w:rsidP="00E642D0">
      <w:pPr>
        <w:rPr>
          <w:rFonts w:ascii="Calibri" w:hAnsi="Calibri"/>
        </w:rPr>
      </w:pPr>
      <w:r>
        <w:rPr>
          <w:rFonts w:eastAsia="Times New Roman"/>
          <w:sz w:val="24"/>
          <w:szCs w:val="24"/>
        </w:rPr>
        <w:t>Remember that this is just a guide and not a glossary of hard and fast rules. As with all guides there will be some that have other opinions</w:t>
      </w:r>
      <w:r w:rsidR="00A31BAC">
        <w:rPr>
          <w:rFonts w:eastAsia="Times New Roman"/>
          <w:sz w:val="24"/>
          <w:szCs w:val="24"/>
        </w:rPr>
        <w:t>.</w:t>
      </w:r>
    </w:p>
    <w:p w:rsidR="00E11CC3" w:rsidRPr="00314DF0" w:rsidRDefault="00E11CC3" w:rsidP="00E11CC3">
      <w:pPr>
        <w:pStyle w:val="Heading1"/>
      </w:pPr>
      <w:r w:rsidRPr="00314DF0">
        <w:t xml:space="preserve">Let’s </w:t>
      </w:r>
      <w:r>
        <w:t>make it happen</w:t>
      </w:r>
    </w:p>
    <w:p w:rsidR="00A31BAC" w:rsidRPr="00A31BAC" w:rsidRDefault="00A45EA0" w:rsidP="00374189">
      <w:pPr>
        <w:spacing w:before="120"/>
        <w:jc w:val="both"/>
        <w:rPr>
          <w:rFonts w:ascii="Calibri" w:hAnsi="Calibri"/>
          <w:sz w:val="24"/>
          <w:szCs w:val="24"/>
        </w:rPr>
      </w:pPr>
      <w:r>
        <w:rPr>
          <w:rFonts w:ascii="Calibri" w:hAnsi="Calibri"/>
        </w:rPr>
        <w:t xml:space="preserve">There is no word for disability in Aboriginal languages, so disability is not a word that Aboriginal people are familiar with using the word </w:t>
      </w:r>
      <w:proofErr w:type="gramStart"/>
      <w:r>
        <w:rPr>
          <w:rFonts w:ascii="Calibri" w:hAnsi="Calibri"/>
        </w:rPr>
        <w:t>disability .</w:t>
      </w:r>
      <w:proofErr w:type="gramEnd"/>
      <w:r>
        <w:rPr>
          <w:rFonts w:ascii="Calibri" w:hAnsi="Calibri"/>
        </w:rPr>
        <w:t xml:space="preserve"> This may help us to understand the more inclusive nature of Aboriginal communities where people with disability are generally not excluded from or stigmatised in </w:t>
      </w:r>
      <w:r w:rsidRPr="00A31BAC">
        <w:rPr>
          <w:rFonts w:ascii="Calibri" w:hAnsi="Calibri"/>
          <w:sz w:val="24"/>
          <w:szCs w:val="24"/>
        </w:rPr>
        <w:t>their communities.</w:t>
      </w:r>
      <w:r w:rsidR="00E11CC3" w:rsidRPr="00A31BAC">
        <w:rPr>
          <w:rFonts w:ascii="Calibri" w:hAnsi="Calibri"/>
          <w:sz w:val="24"/>
          <w:szCs w:val="24"/>
        </w:rPr>
        <w:t xml:space="preserve"> </w:t>
      </w:r>
    </w:p>
    <w:p w:rsidR="00E11CC3" w:rsidRPr="00A31BAC" w:rsidRDefault="00E11CC3" w:rsidP="00374189">
      <w:pPr>
        <w:spacing w:before="120"/>
        <w:jc w:val="both"/>
        <w:rPr>
          <w:rFonts w:ascii="Calibri" w:hAnsi="Calibri"/>
          <w:sz w:val="24"/>
          <w:szCs w:val="24"/>
        </w:rPr>
      </w:pPr>
      <w:r w:rsidRPr="00A31BAC">
        <w:rPr>
          <w:rFonts w:ascii="Calibri" w:hAnsi="Calibri"/>
          <w:sz w:val="24"/>
          <w:szCs w:val="24"/>
        </w:rPr>
        <w:t xml:space="preserve">Whilst some Aboriginal languages have words for specific impairments, the fact that there is no word for disability reflects the fact that people with impairments are not separated from the rest of the community for their difference. They </w:t>
      </w:r>
      <w:r w:rsidR="00C9366F" w:rsidRPr="00A31BAC">
        <w:rPr>
          <w:rFonts w:ascii="Calibri" w:hAnsi="Calibri"/>
          <w:sz w:val="24"/>
          <w:szCs w:val="24"/>
        </w:rPr>
        <w:t xml:space="preserve">are </w:t>
      </w:r>
      <w:r w:rsidRPr="00A31BAC">
        <w:rPr>
          <w:rFonts w:ascii="Calibri" w:hAnsi="Calibri"/>
          <w:sz w:val="24"/>
          <w:szCs w:val="24"/>
        </w:rPr>
        <w:t>treated and cared for no differently from the other members of the group.</w:t>
      </w:r>
    </w:p>
    <w:p w:rsidR="00E11CC3" w:rsidRPr="00A31BAC" w:rsidRDefault="00E11CC3" w:rsidP="00374189">
      <w:pPr>
        <w:spacing w:before="120"/>
        <w:jc w:val="both"/>
        <w:rPr>
          <w:rFonts w:ascii="Calibri" w:hAnsi="Calibri"/>
          <w:sz w:val="24"/>
          <w:szCs w:val="24"/>
        </w:rPr>
      </w:pPr>
      <w:r w:rsidRPr="00A31BAC">
        <w:rPr>
          <w:rFonts w:ascii="Calibri" w:hAnsi="Calibri"/>
          <w:sz w:val="24"/>
          <w:szCs w:val="24"/>
        </w:rPr>
        <w:t xml:space="preserve">Some Aboriginal languages have attempted to adapt an existing word for </w:t>
      </w:r>
      <w:proofErr w:type="gramStart"/>
      <w:r w:rsidRPr="00A31BAC">
        <w:rPr>
          <w:rFonts w:ascii="Calibri" w:hAnsi="Calibri"/>
          <w:sz w:val="24"/>
          <w:szCs w:val="24"/>
        </w:rPr>
        <w:t>an impairment</w:t>
      </w:r>
      <w:proofErr w:type="gramEnd"/>
      <w:r w:rsidRPr="00A31BAC">
        <w:rPr>
          <w:rFonts w:ascii="Calibri" w:hAnsi="Calibri"/>
          <w:sz w:val="24"/>
          <w:szCs w:val="24"/>
        </w:rPr>
        <w:t xml:space="preserve">. For example the word </w:t>
      </w:r>
      <w:proofErr w:type="spellStart"/>
      <w:r w:rsidRPr="00A31BAC">
        <w:rPr>
          <w:rFonts w:ascii="Calibri" w:hAnsi="Calibri"/>
          <w:i/>
          <w:sz w:val="24"/>
          <w:szCs w:val="24"/>
        </w:rPr>
        <w:t>nyumpu</w:t>
      </w:r>
      <w:proofErr w:type="spellEnd"/>
      <w:r w:rsidRPr="00A31BAC">
        <w:rPr>
          <w:rFonts w:ascii="Calibri" w:hAnsi="Calibri"/>
          <w:i/>
          <w:sz w:val="24"/>
          <w:szCs w:val="24"/>
        </w:rPr>
        <w:t xml:space="preserve"> </w:t>
      </w:r>
      <w:r w:rsidRPr="00A31BAC">
        <w:rPr>
          <w:rFonts w:ascii="Calibri" w:hAnsi="Calibri"/>
          <w:sz w:val="24"/>
          <w:szCs w:val="24"/>
        </w:rPr>
        <w:t>(crippled) has been used to make sense of the concept of disability but many people object to its use</w:t>
      </w:r>
      <w:r w:rsidR="00A45EA0" w:rsidRPr="00A31BAC">
        <w:rPr>
          <w:rFonts w:ascii="Calibri" w:hAnsi="Calibri"/>
          <w:sz w:val="24"/>
          <w:szCs w:val="24"/>
        </w:rPr>
        <w:t>,</w:t>
      </w:r>
      <w:r w:rsidRPr="00A31BAC">
        <w:rPr>
          <w:rFonts w:ascii="Calibri" w:hAnsi="Calibri"/>
          <w:sz w:val="24"/>
          <w:szCs w:val="24"/>
        </w:rPr>
        <w:t xml:space="preserve"> feeling they are being labelled or stigmatised, not about their personal limitations but about their perceived social standing.  This reflects the fact that it is not the impairment that is the greatest problem facing people with disability, but rather societal and social responses to it. </w:t>
      </w:r>
    </w:p>
    <w:p w:rsidR="00C9366F" w:rsidRPr="00A31BAC" w:rsidRDefault="00C9366F" w:rsidP="00374189">
      <w:pPr>
        <w:spacing w:after="120" w:line="240" w:lineRule="auto"/>
        <w:jc w:val="both"/>
        <w:textAlignment w:val="baseline"/>
        <w:rPr>
          <w:rFonts w:eastAsia="Times New Roman" w:cs="Arial"/>
          <w:sz w:val="24"/>
          <w:szCs w:val="24"/>
          <w:lang w:eastAsia="en-AU"/>
        </w:rPr>
      </w:pPr>
      <w:r w:rsidRPr="00A31BAC">
        <w:rPr>
          <w:rFonts w:eastAsia="Times New Roman" w:cs="Arial"/>
          <w:sz w:val="24"/>
          <w:szCs w:val="24"/>
          <w:lang w:eastAsia="en-AU"/>
        </w:rPr>
        <w:t xml:space="preserve">Two frequently cited generalisations about </w:t>
      </w:r>
      <w:r w:rsidR="00A45EA0" w:rsidRPr="00A31BAC">
        <w:rPr>
          <w:rFonts w:eastAsia="Times New Roman" w:cs="Arial"/>
          <w:sz w:val="24"/>
          <w:szCs w:val="24"/>
          <w:lang w:eastAsia="en-AU"/>
        </w:rPr>
        <w:t>Aboriginal and Torres Strait Island (sometimes termed ‘</w:t>
      </w:r>
      <w:r w:rsidRPr="00A31BAC">
        <w:rPr>
          <w:rFonts w:eastAsia="Times New Roman" w:cs="Arial"/>
          <w:sz w:val="24"/>
          <w:szCs w:val="24"/>
          <w:lang w:eastAsia="en-AU"/>
        </w:rPr>
        <w:t>Indigenous</w:t>
      </w:r>
      <w:r w:rsidR="00A45EA0" w:rsidRPr="00A31BAC">
        <w:rPr>
          <w:rFonts w:eastAsia="Times New Roman" w:cs="Arial"/>
          <w:sz w:val="24"/>
          <w:szCs w:val="24"/>
          <w:lang w:eastAsia="en-AU"/>
        </w:rPr>
        <w:t xml:space="preserve">’) </w:t>
      </w:r>
      <w:r w:rsidRPr="00A31BAC">
        <w:rPr>
          <w:rFonts w:eastAsia="Times New Roman" w:cs="Arial"/>
          <w:sz w:val="24"/>
          <w:szCs w:val="24"/>
          <w:lang w:eastAsia="en-AU"/>
        </w:rPr>
        <w:t>perception</w:t>
      </w:r>
      <w:r w:rsidR="00A45EA0" w:rsidRPr="00A31BAC">
        <w:rPr>
          <w:rFonts w:eastAsia="Times New Roman" w:cs="Arial"/>
          <w:sz w:val="24"/>
          <w:szCs w:val="24"/>
          <w:lang w:eastAsia="en-AU"/>
        </w:rPr>
        <w:t>s</w:t>
      </w:r>
      <w:r w:rsidRPr="00A31BAC">
        <w:rPr>
          <w:rFonts w:eastAsia="Times New Roman" w:cs="Arial"/>
          <w:sz w:val="24"/>
          <w:szCs w:val="24"/>
          <w:lang w:eastAsia="en-AU"/>
        </w:rPr>
        <w:t xml:space="preserve"> of disability may be relevant to the delivery of peer networks in some areas:</w:t>
      </w:r>
    </w:p>
    <w:p w:rsidR="00C9366F" w:rsidRPr="00A31BAC" w:rsidRDefault="00C9366F" w:rsidP="00374189">
      <w:pPr>
        <w:pStyle w:val="ListParagraph"/>
        <w:numPr>
          <w:ilvl w:val="0"/>
          <w:numId w:val="16"/>
        </w:numPr>
        <w:spacing w:after="0" w:line="240" w:lineRule="auto"/>
        <w:textAlignment w:val="baseline"/>
        <w:rPr>
          <w:rFonts w:ascii="Calibri" w:hAnsi="Calibri"/>
          <w:sz w:val="24"/>
          <w:szCs w:val="24"/>
        </w:rPr>
      </w:pPr>
      <w:r w:rsidRPr="00A31BAC">
        <w:rPr>
          <w:rFonts w:ascii="Calibri" w:hAnsi="Calibri"/>
          <w:sz w:val="24"/>
          <w:szCs w:val="24"/>
        </w:rPr>
        <w:t>some Indigenous people may not have a general concept of disability, which can result in under-reporting (as noted above) and, potentially, under</w:t>
      </w:r>
      <w:r w:rsidR="00A45EA0" w:rsidRPr="00A31BAC">
        <w:rPr>
          <w:rFonts w:ascii="Calibri" w:hAnsi="Calibri"/>
          <w:sz w:val="24"/>
          <w:szCs w:val="24"/>
        </w:rPr>
        <w:t>-</w:t>
      </w:r>
      <w:r w:rsidRPr="00A31BAC">
        <w:rPr>
          <w:rFonts w:ascii="Calibri" w:hAnsi="Calibri"/>
          <w:sz w:val="24"/>
          <w:szCs w:val="24"/>
        </w:rPr>
        <w:t>utilisation of the available supports from government or service providers</w:t>
      </w:r>
    </w:p>
    <w:p w:rsidR="00374189" w:rsidRPr="00A31BAC" w:rsidRDefault="00374189" w:rsidP="00374189">
      <w:pPr>
        <w:spacing w:after="0" w:line="240" w:lineRule="auto"/>
        <w:ind w:left="90"/>
        <w:textAlignment w:val="baseline"/>
        <w:rPr>
          <w:rFonts w:ascii="Calibri" w:hAnsi="Calibri"/>
          <w:sz w:val="24"/>
          <w:szCs w:val="24"/>
        </w:rPr>
      </w:pPr>
    </w:p>
    <w:p w:rsidR="00C9366F" w:rsidRPr="00A31BAC" w:rsidRDefault="00C9366F" w:rsidP="00374189">
      <w:pPr>
        <w:pStyle w:val="ListParagraph"/>
        <w:numPr>
          <w:ilvl w:val="0"/>
          <w:numId w:val="16"/>
        </w:numPr>
        <w:spacing w:after="0" w:line="240" w:lineRule="auto"/>
        <w:textAlignment w:val="baseline"/>
        <w:rPr>
          <w:rFonts w:ascii="Calibri" w:hAnsi="Calibri"/>
          <w:sz w:val="24"/>
          <w:szCs w:val="24"/>
        </w:rPr>
      </w:pPr>
      <w:proofErr w:type="gramStart"/>
      <w:r w:rsidRPr="00A31BAC">
        <w:rPr>
          <w:rFonts w:ascii="Calibri" w:hAnsi="Calibri"/>
          <w:sz w:val="24"/>
          <w:szCs w:val="24"/>
        </w:rPr>
        <w:t>some</w:t>
      </w:r>
      <w:proofErr w:type="gramEnd"/>
      <w:r w:rsidRPr="00A31BAC">
        <w:rPr>
          <w:rFonts w:ascii="Calibri" w:hAnsi="Calibri"/>
          <w:sz w:val="24"/>
          <w:szCs w:val="24"/>
        </w:rPr>
        <w:t xml:space="preserve"> Indigenous communities view some types of disability (such as congenital disabilities) as a consequence of 'marrying wrong' (First Peoples Disability Network, sub. </w:t>
      </w:r>
      <w:proofErr w:type="gramStart"/>
      <w:r w:rsidRPr="00A31BAC">
        <w:rPr>
          <w:rFonts w:ascii="Calibri" w:hAnsi="Calibri"/>
          <w:sz w:val="24"/>
          <w:szCs w:val="24"/>
        </w:rPr>
        <w:t>542. p. 8), or attribute it to supernatural causes stemming from eating certain foods or doing certain activities</w:t>
      </w:r>
      <w:proofErr w:type="gramEnd"/>
      <w:r w:rsidRPr="00A31BAC">
        <w:rPr>
          <w:rFonts w:ascii="Calibri" w:hAnsi="Calibri"/>
          <w:sz w:val="24"/>
          <w:szCs w:val="24"/>
        </w:rPr>
        <w:t xml:space="preserve"> while pregnant (Senior 2000). While this is a potential source of shame that may dissuade some Indigenous Australians from </w:t>
      </w:r>
      <w:r w:rsidRPr="00A31BAC">
        <w:rPr>
          <w:rFonts w:ascii="Calibri" w:hAnsi="Calibri"/>
          <w:sz w:val="24"/>
          <w:szCs w:val="24"/>
        </w:rPr>
        <w:lastRenderedPageBreak/>
        <w:t>seeking support, Elliot (1994) and Senior (2000) suggest that stigmatisatio</w:t>
      </w:r>
      <w:r w:rsidR="00B76518" w:rsidRPr="00A31BAC">
        <w:rPr>
          <w:rFonts w:ascii="Calibri" w:hAnsi="Calibri"/>
          <w:sz w:val="24"/>
          <w:szCs w:val="24"/>
        </w:rPr>
        <w:t>n within communities is limited</w:t>
      </w:r>
    </w:p>
    <w:p w:rsidR="00C9366F" w:rsidRDefault="00C53EE1" w:rsidP="00E11CC3">
      <w:pPr>
        <w:spacing w:before="120"/>
        <w:rPr>
          <w:sz w:val="24"/>
          <w:szCs w:val="24"/>
        </w:rPr>
      </w:pPr>
      <w:hyperlink r:id="rId8" w:history="1">
        <w:r w:rsidR="00A31BAC" w:rsidRPr="003A061C">
          <w:rPr>
            <w:rStyle w:val="Hyperlink"/>
            <w:sz w:val="24"/>
            <w:szCs w:val="24"/>
          </w:rPr>
          <w:t>http://www.healthinfonet.ecu.edu.au/related-issues/disability/reviews/disability-within-the-indigenous-community</w:t>
        </w:r>
      </w:hyperlink>
    </w:p>
    <w:p w:rsidR="00E11CC3" w:rsidRPr="00A31BAC" w:rsidRDefault="00E11CC3" w:rsidP="00E11CC3">
      <w:pPr>
        <w:spacing w:before="120"/>
        <w:rPr>
          <w:rFonts w:ascii="Calibri" w:hAnsi="Calibri"/>
          <w:sz w:val="24"/>
          <w:szCs w:val="24"/>
        </w:rPr>
      </w:pPr>
      <w:r w:rsidRPr="00A31BAC">
        <w:rPr>
          <w:rFonts w:ascii="Calibri" w:hAnsi="Calibri"/>
          <w:sz w:val="24"/>
          <w:szCs w:val="24"/>
        </w:rPr>
        <w:t>Some general features of the Aboriginal perception of disability include:</w:t>
      </w:r>
    </w:p>
    <w:p w:rsidR="00E11CC3" w:rsidRPr="00A31BAC" w:rsidRDefault="00E11CC3" w:rsidP="00E11CC3">
      <w:pPr>
        <w:pStyle w:val="ListParagraph"/>
        <w:numPr>
          <w:ilvl w:val="0"/>
          <w:numId w:val="14"/>
        </w:numPr>
        <w:spacing w:before="120" w:after="0" w:line="240" w:lineRule="auto"/>
        <w:rPr>
          <w:rFonts w:ascii="Calibri" w:hAnsi="Calibri"/>
          <w:sz w:val="24"/>
          <w:szCs w:val="24"/>
        </w:rPr>
      </w:pPr>
      <w:r w:rsidRPr="00A31BAC">
        <w:rPr>
          <w:rFonts w:ascii="Calibri" w:hAnsi="Calibri"/>
          <w:sz w:val="24"/>
          <w:szCs w:val="24"/>
        </w:rPr>
        <w:t>indigenous people with disability are generally not excluded from their communities</w:t>
      </w:r>
    </w:p>
    <w:p w:rsidR="00E11CC3" w:rsidRPr="00A31BAC" w:rsidRDefault="00E11CC3" w:rsidP="00E11CC3">
      <w:pPr>
        <w:pStyle w:val="ListParagraph"/>
        <w:numPr>
          <w:ilvl w:val="0"/>
          <w:numId w:val="14"/>
        </w:numPr>
        <w:spacing w:before="120" w:after="0" w:line="240" w:lineRule="auto"/>
        <w:rPr>
          <w:rFonts w:ascii="Calibri" w:hAnsi="Calibri"/>
          <w:sz w:val="24"/>
          <w:szCs w:val="24"/>
        </w:rPr>
      </w:pPr>
      <w:r w:rsidRPr="00A31BAC">
        <w:rPr>
          <w:rFonts w:ascii="Calibri" w:hAnsi="Calibri"/>
          <w:sz w:val="24"/>
          <w:szCs w:val="24"/>
        </w:rPr>
        <w:t>some disabilities may be seen as ‘payback’ for a past wrong doing, or may be seen as something special</w:t>
      </w:r>
    </w:p>
    <w:p w:rsidR="00E11CC3" w:rsidRPr="00A31BAC" w:rsidRDefault="00E11CC3" w:rsidP="00E11CC3">
      <w:pPr>
        <w:pStyle w:val="ListParagraph"/>
        <w:numPr>
          <w:ilvl w:val="0"/>
          <w:numId w:val="14"/>
        </w:numPr>
        <w:spacing w:before="120" w:after="0" w:line="240" w:lineRule="auto"/>
        <w:rPr>
          <w:rFonts w:ascii="Calibri" w:hAnsi="Calibri"/>
          <w:sz w:val="24"/>
          <w:szCs w:val="24"/>
        </w:rPr>
      </w:pPr>
      <w:r w:rsidRPr="00A31BAC">
        <w:rPr>
          <w:rFonts w:ascii="Calibri" w:hAnsi="Calibri"/>
          <w:sz w:val="24"/>
          <w:szCs w:val="24"/>
        </w:rPr>
        <w:t>independence may not be seen as a major issue in some indigenous communities</w:t>
      </w:r>
    </w:p>
    <w:p w:rsidR="00E11CC3" w:rsidRPr="00A31BAC" w:rsidRDefault="00E11CC3" w:rsidP="00E11CC3">
      <w:pPr>
        <w:pStyle w:val="ListParagraph"/>
        <w:numPr>
          <w:ilvl w:val="0"/>
          <w:numId w:val="14"/>
        </w:numPr>
        <w:spacing w:before="120" w:after="0" w:line="240" w:lineRule="auto"/>
        <w:rPr>
          <w:rFonts w:ascii="Calibri" w:hAnsi="Calibri"/>
          <w:sz w:val="24"/>
          <w:szCs w:val="24"/>
        </w:rPr>
      </w:pPr>
      <w:r w:rsidRPr="00A31BAC">
        <w:rPr>
          <w:rFonts w:ascii="Calibri" w:hAnsi="Calibri"/>
          <w:sz w:val="24"/>
          <w:szCs w:val="24"/>
        </w:rPr>
        <w:t>disability may be viewed as a family or community problem rather than a personal one</w:t>
      </w:r>
    </w:p>
    <w:p w:rsidR="00E11CC3" w:rsidRPr="00A31BAC" w:rsidRDefault="00E11CC3" w:rsidP="00E11CC3">
      <w:pPr>
        <w:pStyle w:val="ListParagraph"/>
        <w:numPr>
          <w:ilvl w:val="0"/>
          <w:numId w:val="14"/>
        </w:numPr>
        <w:spacing w:before="120" w:after="0" w:line="240" w:lineRule="auto"/>
        <w:rPr>
          <w:rFonts w:ascii="Calibri" w:hAnsi="Calibri"/>
          <w:sz w:val="24"/>
          <w:szCs w:val="24"/>
        </w:rPr>
      </w:pPr>
      <w:r w:rsidRPr="00A31BAC">
        <w:rPr>
          <w:rFonts w:ascii="Calibri" w:hAnsi="Calibri"/>
          <w:sz w:val="24"/>
          <w:szCs w:val="24"/>
        </w:rPr>
        <w:t>some people with severe disabilities may be seen as the responsibility of ‘welfare’</w:t>
      </w:r>
    </w:p>
    <w:p w:rsidR="00E11CC3" w:rsidRPr="00A31BAC" w:rsidRDefault="00E11CC3" w:rsidP="00E11CC3">
      <w:pPr>
        <w:pStyle w:val="ListParagraph"/>
        <w:numPr>
          <w:ilvl w:val="0"/>
          <w:numId w:val="14"/>
        </w:numPr>
        <w:spacing w:before="120" w:after="0" w:line="240" w:lineRule="auto"/>
        <w:rPr>
          <w:rFonts w:ascii="Calibri" w:hAnsi="Calibri"/>
          <w:sz w:val="24"/>
          <w:szCs w:val="24"/>
        </w:rPr>
      </w:pPr>
      <w:proofErr w:type="gramStart"/>
      <w:r w:rsidRPr="00A31BAC">
        <w:rPr>
          <w:rFonts w:ascii="Calibri" w:hAnsi="Calibri"/>
          <w:sz w:val="24"/>
          <w:szCs w:val="24"/>
        </w:rPr>
        <w:t>a</w:t>
      </w:r>
      <w:proofErr w:type="gramEnd"/>
      <w:r w:rsidRPr="00A31BAC">
        <w:rPr>
          <w:rFonts w:ascii="Calibri" w:hAnsi="Calibri"/>
          <w:sz w:val="24"/>
          <w:szCs w:val="24"/>
        </w:rPr>
        <w:t xml:space="preserve"> person may be identified and named after their disability. For example, a person with an eye i</w:t>
      </w:r>
      <w:r w:rsidR="00B76518" w:rsidRPr="00A31BAC">
        <w:rPr>
          <w:rFonts w:ascii="Calibri" w:hAnsi="Calibri"/>
          <w:sz w:val="24"/>
          <w:szCs w:val="24"/>
        </w:rPr>
        <w:t>njury may be known as ‘one eye’</w:t>
      </w:r>
    </w:p>
    <w:p w:rsidR="00374189" w:rsidRPr="00A31BAC" w:rsidRDefault="00374189" w:rsidP="00374189">
      <w:pPr>
        <w:spacing w:before="120"/>
        <w:rPr>
          <w:rFonts w:ascii="Calibri" w:hAnsi="Calibri"/>
          <w:sz w:val="24"/>
          <w:szCs w:val="24"/>
        </w:rPr>
      </w:pPr>
    </w:p>
    <w:p w:rsidR="00E11CC3" w:rsidRPr="00A31BAC" w:rsidRDefault="00A45EA0" w:rsidP="00374189">
      <w:pPr>
        <w:spacing w:before="120"/>
        <w:rPr>
          <w:rFonts w:ascii="Calibri" w:hAnsi="Calibri"/>
          <w:sz w:val="24"/>
          <w:szCs w:val="24"/>
        </w:rPr>
      </w:pPr>
      <w:r w:rsidRPr="00A31BAC">
        <w:rPr>
          <w:rFonts w:ascii="Calibri" w:hAnsi="Calibri"/>
          <w:sz w:val="24"/>
          <w:szCs w:val="24"/>
        </w:rPr>
        <w:t xml:space="preserve">So to make your peer network is welcoming and inclusive of Indigenous people, think about how to structure </w:t>
      </w:r>
      <w:r w:rsidR="00403738" w:rsidRPr="00A31BAC">
        <w:rPr>
          <w:rFonts w:ascii="Calibri" w:hAnsi="Calibri"/>
          <w:sz w:val="24"/>
          <w:szCs w:val="24"/>
        </w:rPr>
        <w:t>the conversations and the topics so that they include the ideas above.</w:t>
      </w:r>
    </w:p>
    <w:p w:rsidR="00374189" w:rsidRDefault="00374189" w:rsidP="00E11CC3">
      <w:pPr>
        <w:pStyle w:val="Heading1"/>
      </w:pPr>
    </w:p>
    <w:p w:rsidR="00E11CC3" w:rsidRPr="00A22A77" w:rsidRDefault="00E11CC3" w:rsidP="00E11CC3">
      <w:pPr>
        <w:pStyle w:val="Heading1"/>
      </w:pPr>
      <w:r w:rsidRPr="00A22A77">
        <w:t xml:space="preserve">Where </w:t>
      </w:r>
      <w:r>
        <w:t>you can find more</w:t>
      </w:r>
      <w:r w:rsidRPr="00A22A77">
        <w:t xml:space="preserve"> information</w:t>
      </w:r>
    </w:p>
    <w:p w:rsidR="00E11CC3" w:rsidRPr="00A31BAC" w:rsidRDefault="00E11CC3" w:rsidP="00E11CC3">
      <w:pPr>
        <w:spacing w:before="120"/>
        <w:rPr>
          <w:rFonts w:ascii="Calibri" w:hAnsi="Calibri"/>
          <w:sz w:val="24"/>
          <w:szCs w:val="24"/>
        </w:rPr>
      </w:pPr>
      <w:r w:rsidRPr="00A31BAC">
        <w:rPr>
          <w:rFonts w:ascii="Calibri" w:hAnsi="Calibri"/>
          <w:sz w:val="24"/>
          <w:szCs w:val="24"/>
        </w:rPr>
        <w:t xml:space="preserve">First People’s Disability Network </w:t>
      </w:r>
      <w:hyperlink r:id="rId9" w:history="1">
        <w:r w:rsidRPr="00A31BAC">
          <w:rPr>
            <w:rStyle w:val="Hyperlink"/>
            <w:rFonts w:ascii="Calibri" w:hAnsi="Calibri"/>
            <w:sz w:val="24"/>
            <w:szCs w:val="24"/>
          </w:rPr>
          <w:t>http://fpdn.org.au</w:t>
        </w:r>
      </w:hyperlink>
    </w:p>
    <w:p w:rsidR="00F74F7E" w:rsidRPr="00A31BAC" w:rsidRDefault="00E11CC3" w:rsidP="00E11CC3">
      <w:pPr>
        <w:rPr>
          <w:rFonts w:ascii="Calibri" w:eastAsia="Times New Roman" w:hAnsi="Calibri" w:cs="Times New Roman"/>
          <w:color w:val="404040"/>
          <w:sz w:val="24"/>
          <w:szCs w:val="24"/>
          <w:shd w:val="clear" w:color="auto" w:fill="FFFFFF"/>
        </w:rPr>
      </w:pPr>
      <w:r w:rsidRPr="00A31BAC">
        <w:rPr>
          <w:rStyle w:val="Strong"/>
          <w:rFonts w:ascii="Calibri" w:eastAsia="Times New Roman" w:hAnsi="Calibri" w:cs="Times New Roman"/>
          <w:color w:val="404040"/>
          <w:sz w:val="24"/>
          <w:szCs w:val="24"/>
        </w:rPr>
        <w:t>Phone:</w:t>
      </w:r>
      <w:r w:rsidRPr="00A31BAC">
        <w:rPr>
          <w:rStyle w:val="apple-converted-space"/>
          <w:rFonts w:ascii="Calibri" w:eastAsia="Times New Roman" w:hAnsi="Calibri" w:cs="Times New Roman"/>
          <w:color w:val="404040"/>
          <w:sz w:val="24"/>
          <w:szCs w:val="24"/>
          <w:shd w:val="clear" w:color="auto" w:fill="FFFFFF"/>
        </w:rPr>
        <w:t> </w:t>
      </w:r>
      <w:hyperlink r:id="rId10" w:tgtFrame="_blank" w:history="1">
        <w:r w:rsidRPr="00A31BAC">
          <w:rPr>
            <w:rStyle w:val="Hyperlink"/>
            <w:rFonts w:ascii="Calibri" w:eastAsia="Times New Roman" w:hAnsi="Calibri" w:cs="Times New Roman"/>
            <w:color w:val="2A494B"/>
            <w:sz w:val="24"/>
            <w:szCs w:val="24"/>
          </w:rPr>
          <w:t>+61 (2) 9267 4195</w:t>
        </w:r>
      </w:hyperlink>
      <w:r w:rsidRPr="00A31BAC">
        <w:rPr>
          <w:rFonts w:ascii="Calibri" w:eastAsia="Times New Roman" w:hAnsi="Calibri" w:cs="Times New Roman"/>
          <w:color w:val="404040"/>
          <w:sz w:val="24"/>
          <w:szCs w:val="24"/>
        </w:rPr>
        <w:br/>
      </w:r>
      <w:r w:rsidRPr="00A31BAC">
        <w:rPr>
          <w:rStyle w:val="Strong"/>
          <w:rFonts w:ascii="Calibri" w:eastAsia="Times New Roman" w:hAnsi="Calibri" w:cs="Times New Roman"/>
          <w:color w:val="404040"/>
          <w:sz w:val="24"/>
          <w:szCs w:val="24"/>
        </w:rPr>
        <w:t>Email: </w:t>
      </w:r>
      <w:r w:rsidRPr="00A31BAC">
        <w:rPr>
          <w:rFonts w:ascii="Calibri" w:eastAsia="Times New Roman" w:hAnsi="Calibri" w:cs="Times New Roman"/>
          <w:color w:val="404040"/>
          <w:sz w:val="24"/>
          <w:szCs w:val="24"/>
          <w:shd w:val="clear" w:color="auto" w:fill="FFFFFF"/>
        </w:rPr>
        <w:t> enquiries@fpdn.org.au</w:t>
      </w:r>
      <w:r w:rsidRPr="00A31BAC">
        <w:rPr>
          <w:rFonts w:ascii="Calibri" w:eastAsia="Times New Roman" w:hAnsi="Calibri" w:cs="Times New Roman"/>
          <w:color w:val="404040"/>
          <w:sz w:val="24"/>
          <w:szCs w:val="24"/>
        </w:rPr>
        <w:br/>
      </w:r>
      <w:r w:rsidRPr="00A31BAC">
        <w:rPr>
          <w:rStyle w:val="Strong"/>
          <w:rFonts w:ascii="Calibri" w:eastAsia="Times New Roman" w:hAnsi="Calibri" w:cs="Times New Roman"/>
          <w:color w:val="404040"/>
          <w:sz w:val="24"/>
          <w:szCs w:val="24"/>
        </w:rPr>
        <w:t>Address:</w:t>
      </w:r>
      <w:r w:rsidRPr="00A31BAC">
        <w:rPr>
          <w:rStyle w:val="apple-converted-space"/>
          <w:rFonts w:ascii="Calibri" w:eastAsia="Times New Roman" w:hAnsi="Calibri" w:cs="Times New Roman"/>
          <w:b/>
          <w:bCs/>
          <w:color w:val="404040"/>
          <w:sz w:val="24"/>
          <w:szCs w:val="24"/>
        </w:rPr>
        <w:t> </w:t>
      </w:r>
      <w:r w:rsidRPr="00A31BAC">
        <w:rPr>
          <w:rFonts w:ascii="Calibri" w:eastAsia="Times New Roman" w:hAnsi="Calibri" w:cs="Times New Roman"/>
          <w:color w:val="404040"/>
          <w:sz w:val="24"/>
          <w:szCs w:val="24"/>
          <w:shd w:val="clear" w:color="auto" w:fill="FFFFFF"/>
        </w:rPr>
        <w:t>PO Box A2265 SYDNEY SOUTH NSW 1235</w:t>
      </w:r>
    </w:p>
    <w:p w:rsidR="00C9366F" w:rsidRPr="00A31BAC" w:rsidRDefault="00C9366F" w:rsidP="00E11CC3">
      <w:pPr>
        <w:rPr>
          <w:sz w:val="24"/>
          <w:szCs w:val="24"/>
          <w:lang w:val="en-US"/>
        </w:rPr>
      </w:pPr>
      <w:r w:rsidRPr="00A31BAC">
        <w:rPr>
          <w:rFonts w:ascii="Calibri" w:eastAsia="Times New Roman" w:hAnsi="Calibri" w:cs="Times New Roman"/>
          <w:sz w:val="24"/>
          <w:szCs w:val="24"/>
          <w:shd w:val="clear" w:color="auto" w:fill="FFFFFF"/>
        </w:rPr>
        <w:t xml:space="preserve">The Australian Indigenous Health </w:t>
      </w:r>
      <w:proofErr w:type="spellStart"/>
      <w:r w:rsidRPr="00A31BAC">
        <w:rPr>
          <w:rFonts w:ascii="Calibri" w:eastAsia="Times New Roman" w:hAnsi="Calibri" w:cs="Times New Roman"/>
          <w:sz w:val="24"/>
          <w:szCs w:val="24"/>
          <w:shd w:val="clear" w:color="auto" w:fill="FFFFFF"/>
        </w:rPr>
        <w:t>Infonet</w:t>
      </w:r>
      <w:proofErr w:type="spellEnd"/>
      <w:r w:rsidRPr="00A31BAC">
        <w:rPr>
          <w:rFonts w:ascii="Calibri" w:eastAsia="Times New Roman" w:hAnsi="Calibri" w:cs="Times New Roman"/>
          <w:sz w:val="24"/>
          <w:szCs w:val="24"/>
          <w:shd w:val="clear" w:color="auto" w:fill="FFFFFF"/>
        </w:rPr>
        <w:t xml:space="preserve"> website has further information</w:t>
      </w:r>
      <w:r w:rsidR="00374189" w:rsidRPr="00A31BAC">
        <w:rPr>
          <w:rFonts w:ascii="Calibri" w:eastAsia="Times New Roman" w:hAnsi="Calibri" w:cs="Times New Roman"/>
          <w:sz w:val="24"/>
          <w:szCs w:val="24"/>
          <w:shd w:val="clear" w:color="auto" w:fill="FFFFFF"/>
        </w:rPr>
        <w:t xml:space="preserve"> about disability within the indigenous community</w:t>
      </w:r>
      <w:r w:rsidRPr="00A31BAC">
        <w:rPr>
          <w:rFonts w:ascii="Calibri" w:eastAsia="Times New Roman" w:hAnsi="Calibri" w:cs="Times New Roman"/>
          <w:sz w:val="24"/>
          <w:szCs w:val="24"/>
          <w:shd w:val="clear" w:color="auto" w:fill="FFFFFF"/>
        </w:rPr>
        <w:t>:</w:t>
      </w:r>
    </w:p>
    <w:p w:rsidR="00FB0B13" w:rsidRPr="00A31BAC" w:rsidRDefault="00C53EE1" w:rsidP="00FB0B13">
      <w:pPr>
        <w:pStyle w:val="NoSpacing"/>
        <w:rPr>
          <w:szCs w:val="24"/>
        </w:rPr>
      </w:pPr>
      <w:hyperlink r:id="rId11" w:history="1">
        <w:r w:rsidR="00C9366F" w:rsidRPr="00A31BAC">
          <w:rPr>
            <w:rStyle w:val="Hyperlink"/>
            <w:szCs w:val="24"/>
          </w:rPr>
          <w:t>http://www.healthinfonet.ecu.edu.au/related-issues/disability/reviews/disability-within-the-indigenous-community</w:t>
        </w:r>
      </w:hyperlink>
    </w:p>
    <w:p w:rsidR="00C9366F" w:rsidRPr="00A31BAC" w:rsidRDefault="00C9366F" w:rsidP="00FB0B13">
      <w:pPr>
        <w:pStyle w:val="NoSpacing"/>
        <w:rPr>
          <w:szCs w:val="24"/>
        </w:rPr>
      </w:pPr>
    </w:p>
    <w:p w:rsidR="00C9366F" w:rsidRPr="00A31BAC" w:rsidRDefault="00C9366F" w:rsidP="00FB0B13">
      <w:pPr>
        <w:pStyle w:val="NoSpacing"/>
        <w:rPr>
          <w:szCs w:val="24"/>
        </w:rPr>
      </w:pPr>
      <w:r w:rsidRPr="00A31BAC">
        <w:rPr>
          <w:szCs w:val="24"/>
        </w:rPr>
        <w:t>This article by Damian Griffiths talks about addressing disadvantage:</w:t>
      </w:r>
    </w:p>
    <w:p w:rsidR="00C9366F" w:rsidRPr="00A31BAC" w:rsidRDefault="00C9366F" w:rsidP="00FB0B13">
      <w:pPr>
        <w:pStyle w:val="NoSpacing"/>
        <w:rPr>
          <w:szCs w:val="24"/>
        </w:rPr>
      </w:pPr>
    </w:p>
    <w:p w:rsidR="00C9366F" w:rsidRPr="00A31BAC" w:rsidRDefault="00C53EE1" w:rsidP="00FB0B13">
      <w:pPr>
        <w:pStyle w:val="NoSpacing"/>
        <w:rPr>
          <w:szCs w:val="24"/>
        </w:rPr>
      </w:pPr>
      <w:hyperlink r:id="rId12" w:history="1">
        <w:r w:rsidR="00C9366F" w:rsidRPr="00A31BAC">
          <w:rPr>
            <w:rStyle w:val="Hyperlink"/>
            <w:szCs w:val="24"/>
          </w:rPr>
          <w:t>http://www.abc.net.au/rampup/articles/2012/04/20/3481394.htm</w:t>
        </w:r>
      </w:hyperlink>
    </w:p>
    <w:p w:rsidR="00C9366F" w:rsidRPr="00A31BAC" w:rsidRDefault="00C9366F" w:rsidP="00FB0B13">
      <w:pPr>
        <w:pStyle w:val="NoSpacing"/>
        <w:rPr>
          <w:szCs w:val="24"/>
        </w:rPr>
      </w:pPr>
    </w:p>
    <w:p w:rsidR="00C9366F" w:rsidRPr="00A31BAC" w:rsidRDefault="00C9366F" w:rsidP="00FB0B13">
      <w:pPr>
        <w:pStyle w:val="NoSpacing"/>
        <w:rPr>
          <w:szCs w:val="24"/>
        </w:rPr>
      </w:pPr>
      <w:r w:rsidRPr="00A31BAC">
        <w:rPr>
          <w:szCs w:val="24"/>
        </w:rPr>
        <w:t>The Community Door website considers intellectual disability from an Aboriginal perspective</w:t>
      </w:r>
    </w:p>
    <w:p w:rsidR="00C9366F" w:rsidRPr="00A31BAC" w:rsidRDefault="00C9366F" w:rsidP="00FB0B13">
      <w:pPr>
        <w:pStyle w:val="NoSpacing"/>
        <w:rPr>
          <w:szCs w:val="24"/>
        </w:rPr>
      </w:pPr>
    </w:p>
    <w:p w:rsidR="00C9366F" w:rsidRPr="00A31BAC" w:rsidRDefault="00C53EE1" w:rsidP="00FB0B13">
      <w:pPr>
        <w:pStyle w:val="NoSpacing"/>
        <w:rPr>
          <w:szCs w:val="24"/>
        </w:rPr>
      </w:pPr>
      <w:hyperlink r:id="rId13" w:history="1">
        <w:r w:rsidR="00374189" w:rsidRPr="00A31BAC">
          <w:rPr>
            <w:rStyle w:val="Hyperlink"/>
            <w:szCs w:val="24"/>
          </w:rPr>
          <w:t>https://communitydoor.org.au/service-delivery/disability/how-to-hear-me-a-resource-kit-for-working-with-people-with-intellectua-5</w:t>
        </w:r>
      </w:hyperlink>
    </w:p>
    <w:p w:rsidR="00374189" w:rsidRDefault="00374189" w:rsidP="00FB0B13">
      <w:pPr>
        <w:pStyle w:val="NoSpacing"/>
      </w:pPr>
    </w:p>
    <w:p w:rsidR="00B225BC" w:rsidRDefault="00B225BC" w:rsidP="00FB0B13">
      <w:pPr>
        <w:pStyle w:val="NoSpacing"/>
      </w:pPr>
    </w:p>
    <w:p w:rsidR="00A31BAC" w:rsidRDefault="00A31BAC" w:rsidP="00FB0B13">
      <w:pPr>
        <w:pStyle w:val="NoSpacing"/>
        <w:rPr>
          <w:sz w:val="28"/>
          <w:szCs w:val="28"/>
        </w:rPr>
      </w:pPr>
    </w:p>
    <w:p w:rsidR="00A31BAC" w:rsidRDefault="00A31BAC" w:rsidP="00FB0B13">
      <w:pPr>
        <w:pStyle w:val="NoSpacing"/>
        <w:rPr>
          <w:sz w:val="28"/>
          <w:szCs w:val="28"/>
        </w:rPr>
      </w:pPr>
    </w:p>
    <w:p w:rsidR="00A31BAC" w:rsidRDefault="00A31BAC" w:rsidP="00FB0B13">
      <w:pPr>
        <w:pStyle w:val="NoSpacing"/>
        <w:rPr>
          <w:sz w:val="28"/>
          <w:szCs w:val="28"/>
        </w:rPr>
      </w:pPr>
    </w:p>
    <w:p w:rsidR="00B225BC" w:rsidRPr="00C53EE1" w:rsidRDefault="00B225BC" w:rsidP="00FB0B13">
      <w:pPr>
        <w:pStyle w:val="NoSpacing"/>
        <w:rPr>
          <w:sz w:val="30"/>
          <w:szCs w:val="30"/>
        </w:rPr>
      </w:pPr>
      <w:bookmarkStart w:id="0" w:name="_GoBack"/>
      <w:r w:rsidRPr="00C53EE1">
        <w:rPr>
          <w:noProof/>
          <w:sz w:val="30"/>
          <w:szCs w:val="30"/>
          <w:lang w:eastAsia="en-AU"/>
        </w:rPr>
        <w:drawing>
          <wp:anchor distT="0" distB="0" distL="114300" distR="114300" simplePos="0" relativeHeight="251659264" behindDoc="0" locked="0" layoutInCell="1" allowOverlap="1" wp14:anchorId="42618070" wp14:editId="31892F0A">
            <wp:simplePos x="0" y="0"/>
            <wp:positionH relativeFrom="column">
              <wp:posOffset>9525</wp:posOffset>
            </wp:positionH>
            <wp:positionV relativeFrom="paragraph">
              <wp:posOffset>313055</wp:posOffset>
            </wp:positionV>
            <wp:extent cx="2524125" cy="1066800"/>
            <wp:effectExtent l="0" t="0" r="9525" b="0"/>
            <wp:wrapNone/>
            <wp:docPr id="3" name="Picture 3" descr="Inline 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s 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524125" cy="1066800"/>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C53EE1">
        <w:rPr>
          <w:sz w:val="30"/>
          <w:szCs w:val="30"/>
        </w:rPr>
        <w:t>Co-authored by First Peoples Disability Network Australia</w:t>
      </w:r>
    </w:p>
    <w:sectPr w:rsidR="00B225BC" w:rsidRPr="00C53EE1">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BF6" w:rsidRDefault="00B97BF6" w:rsidP="00716C0F">
      <w:pPr>
        <w:spacing w:after="0" w:line="240" w:lineRule="auto"/>
      </w:pPr>
      <w:r>
        <w:separator/>
      </w:r>
    </w:p>
  </w:endnote>
  <w:endnote w:type="continuationSeparator" w:id="0">
    <w:p w:rsidR="00B97BF6" w:rsidRDefault="00B97BF6" w:rsidP="00716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0F" w:rsidRPr="00E11CC3" w:rsidRDefault="00E11CC3" w:rsidP="00E11CC3">
    <w:pPr>
      <w:pStyle w:val="Footer"/>
      <w:jc w:val="center"/>
      <w:rPr>
        <w:lang w:val="en-US"/>
      </w:rPr>
    </w:pPr>
    <w:r>
      <w:rPr>
        <w:lang w:val="en-US"/>
      </w:rPr>
      <w:t>Quick Guide: Aboriginal perspectives on disability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BF6" w:rsidRDefault="00B97BF6" w:rsidP="00716C0F">
      <w:pPr>
        <w:spacing w:after="0" w:line="240" w:lineRule="auto"/>
      </w:pPr>
      <w:r>
        <w:separator/>
      </w:r>
    </w:p>
  </w:footnote>
  <w:footnote w:type="continuationSeparator" w:id="0">
    <w:p w:rsidR="00B97BF6" w:rsidRDefault="00B97BF6" w:rsidP="00716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0F" w:rsidRPr="00687C7F" w:rsidRDefault="00B06DE9" w:rsidP="005E76DF">
    <w:pPr>
      <w:pStyle w:val="Header"/>
      <w:jc w:val="center"/>
      <w:rPr>
        <w:b/>
        <w:sz w:val="42"/>
        <w:lang w:val="en-US"/>
      </w:rPr>
    </w:pPr>
    <w:r>
      <w:rPr>
        <w:b/>
        <w:noProof/>
        <w:sz w:val="42"/>
        <w:lang w:eastAsia="en-AU"/>
      </w:rPr>
      <w:drawing>
        <wp:anchor distT="0" distB="0" distL="114300" distR="114300" simplePos="0" relativeHeight="251658240" behindDoc="1" locked="0" layoutInCell="1" allowOverlap="1" wp14:anchorId="166B05AF" wp14:editId="22C5BC54">
          <wp:simplePos x="0" y="0"/>
          <wp:positionH relativeFrom="column">
            <wp:posOffset>3858984</wp:posOffset>
          </wp:positionH>
          <wp:positionV relativeFrom="paragraph">
            <wp:posOffset>-348693</wp:posOffset>
          </wp:positionV>
          <wp:extent cx="2647315" cy="5219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rConnec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7315" cy="521970"/>
                  </a:xfrm>
                  <a:prstGeom prst="rect">
                    <a:avLst/>
                  </a:prstGeom>
                </pic:spPr>
              </pic:pic>
            </a:graphicData>
          </a:graphic>
          <wp14:sizeRelH relativeFrom="page">
            <wp14:pctWidth>0</wp14:pctWidth>
          </wp14:sizeRelH>
          <wp14:sizeRelV relativeFrom="page">
            <wp14:pctHeight>0</wp14:pctHeight>
          </wp14:sizeRelV>
        </wp:anchor>
      </w:drawing>
    </w:r>
    <w:proofErr w:type="spellStart"/>
    <w:r w:rsidR="00687C7F" w:rsidRPr="00687C7F">
      <w:rPr>
        <w:b/>
        <w:sz w:val="42"/>
        <w:lang w:val="en-US"/>
      </w:rPr>
      <w:t>QuickGuide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3FF6"/>
    <w:multiLevelType w:val="hybridMultilevel"/>
    <w:tmpl w:val="0D9C6E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D4A717F"/>
    <w:multiLevelType w:val="hybridMultilevel"/>
    <w:tmpl w:val="C5723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B12B91"/>
    <w:multiLevelType w:val="multilevel"/>
    <w:tmpl w:val="2DD466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27A1636"/>
    <w:multiLevelType w:val="hybridMultilevel"/>
    <w:tmpl w:val="80EC86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99B5D30"/>
    <w:multiLevelType w:val="hybridMultilevel"/>
    <w:tmpl w:val="37485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29A6FE3"/>
    <w:multiLevelType w:val="hybridMultilevel"/>
    <w:tmpl w:val="69D45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533C58"/>
    <w:multiLevelType w:val="hybridMultilevel"/>
    <w:tmpl w:val="6ED44F52"/>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7">
    <w:nsid w:val="51976044"/>
    <w:multiLevelType w:val="hybridMultilevel"/>
    <w:tmpl w:val="23303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2AE1732"/>
    <w:multiLevelType w:val="hybridMultilevel"/>
    <w:tmpl w:val="14CAEF50"/>
    <w:lvl w:ilvl="0" w:tplc="624ECCE6">
      <w:start w:val="1"/>
      <w:numFmt w:val="lowerLetter"/>
      <w:lvlText w:val="%1)"/>
      <w:lvlJc w:val="left"/>
      <w:pPr>
        <w:ind w:left="1440" w:hanging="360"/>
      </w:pPr>
      <w:rPr>
        <w:rFonts w:asciiTheme="minorHAnsi" w:eastAsiaTheme="minorHAnsi" w:hAnsiTheme="minorHAnsi" w:cstheme="minorBidi"/>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53ED76B6"/>
    <w:multiLevelType w:val="hybridMultilevel"/>
    <w:tmpl w:val="CC743C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5597C44"/>
    <w:multiLevelType w:val="hybridMultilevel"/>
    <w:tmpl w:val="6CD0E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A28790A"/>
    <w:multiLevelType w:val="hybridMultilevel"/>
    <w:tmpl w:val="042EA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F6E3818"/>
    <w:multiLevelType w:val="hybridMultilevel"/>
    <w:tmpl w:val="4C2E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5425990"/>
    <w:multiLevelType w:val="hybridMultilevel"/>
    <w:tmpl w:val="BB5AF30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8484298"/>
    <w:multiLevelType w:val="hybridMultilevel"/>
    <w:tmpl w:val="1A30F644"/>
    <w:lvl w:ilvl="0" w:tplc="3E1E6334">
      <w:start w:val="1"/>
      <w:numFmt w:val="lowerLetter"/>
      <w:lvlText w:val="%1)"/>
      <w:lvlJc w:val="left"/>
      <w:pPr>
        <w:ind w:left="1440" w:hanging="360"/>
      </w:pPr>
      <w:rPr>
        <w:rFonts w:asciiTheme="minorHAnsi" w:eastAsiaTheme="minorHAnsi" w:hAnsiTheme="minorHAnsi" w:cstheme="minorBidi"/>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78E8277A"/>
    <w:multiLevelType w:val="hybridMultilevel"/>
    <w:tmpl w:val="14CAEF50"/>
    <w:lvl w:ilvl="0" w:tplc="624ECCE6">
      <w:start w:val="1"/>
      <w:numFmt w:val="lowerLetter"/>
      <w:lvlText w:val="%1)"/>
      <w:lvlJc w:val="left"/>
      <w:pPr>
        <w:ind w:left="1440" w:hanging="360"/>
      </w:pPr>
      <w:rPr>
        <w:rFonts w:asciiTheme="minorHAnsi" w:eastAsiaTheme="minorHAnsi" w:hAnsiTheme="minorHAnsi" w:cstheme="minorBidi"/>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9"/>
  </w:num>
  <w:num w:numId="2">
    <w:abstractNumId w:val="3"/>
  </w:num>
  <w:num w:numId="3">
    <w:abstractNumId w:val="14"/>
  </w:num>
  <w:num w:numId="4">
    <w:abstractNumId w:val="15"/>
  </w:num>
  <w:num w:numId="5">
    <w:abstractNumId w:val="8"/>
  </w:num>
  <w:num w:numId="6">
    <w:abstractNumId w:val="13"/>
  </w:num>
  <w:num w:numId="7">
    <w:abstractNumId w:val="7"/>
  </w:num>
  <w:num w:numId="8">
    <w:abstractNumId w:val="11"/>
  </w:num>
  <w:num w:numId="9">
    <w:abstractNumId w:val="0"/>
  </w:num>
  <w:num w:numId="10">
    <w:abstractNumId w:val="12"/>
  </w:num>
  <w:num w:numId="11">
    <w:abstractNumId w:val="4"/>
  </w:num>
  <w:num w:numId="12">
    <w:abstractNumId w:val="10"/>
  </w:num>
  <w:num w:numId="13">
    <w:abstractNumId w:val="1"/>
  </w:num>
  <w:num w:numId="14">
    <w:abstractNumId w:val="5"/>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D1"/>
    <w:rsid w:val="00012239"/>
    <w:rsid w:val="00094ED3"/>
    <w:rsid w:val="000A50C8"/>
    <w:rsid w:val="00127CE6"/>
    <w:rsid w:val="00160B69"/>
    <w:rsid w:val="0016208E"/>
    <w:rsid w:val="001622A8"/>
    <w:rsid w:val="001623D8"/>
    <w:rsid w:val="00173738"/>
    <w:rsid w:val="002311AE"/>
    <w:rsid w:val="002C6CC8"/>
    <w:rsid w:val="00351BFD"/>
    <w:rsid w:val="00374189"/>
    <w:rsid w:val="00397E53"/>
    <w:rsid w:val="003B749B"/>
    <w:rsid w:val="00403738"/>
    <w:rsid w:val="004269E7"/>
    <w:rsid w:val="00463B54"/>
    <w:rsid w:val="00475340"/>
    <w:rsid w:val="00482590"/>
    <w:rsid w:val="004B5E76"/>
    <w:rsid w:val="004C753E"/>
    <w:rsid w:val="005E070E"/>
    <w:rsid w:val="005E76DF"/>
    <w:rsid w:val="005F1582"/>
    <w:rsid w:val="00640E69"/>
    <w:rsid w:val="00687C7F"/>
    <w:rsid w:val="006D78E6"/>
    <w:rsid w:val="006E478C"/>
    <w:rsid w:val="00716C0F"/>
    <w:rsid w:val="008443C1"/>
    <w:rsid w:val="00875AFE"/>
    <w:rsid w:val="0088058D"/>
    <w:rsid w:val="009F6AD7"/>
    <w:rsid w:val="00A31BAC"/>
    <w:rsid w:val="00A45EA0"/>
    <w:rsid w:val="00A5125F"/>
    <w:rsid w:val="00AA441A"/>
    <w:rsid w:val="00AC0973"/>
    <w:rsid w:val="00AD5768"/>
    <w:rsid w:val="00AF7DA2"/>
    <w:rsid w:val="00B06DE9"/>
    <w:rsid w:val="00B225BC"/>
    <w:rsid w:val="00B76518"/>
    <w:rsid w:val="00B76E02"/>
    <w:rsid w:val="00B93611"/>
    <w:rsid w:val="00B97BF6"/>
    <w:rsid w:val="00BA63D2"/>
    <w:rsid w:val="00BE0119"/>
    <w:rsid w:val="00C3666A"/>
    <w:rsid w:val="00C40146"/>
    <w:rsid w:val="00C53EE1"/>
    <w:rsid w:val="00C80ED1"/>
    <w:rsid w:val="00C9366F"/>
    <w:rsid w:val="00D31DA9"/>
    <w:rsid w:val="00D56BDC"/>
    <w:rsid w:val="00D66708"/>
    <w:rsid w:val="00E11CC3"/>
    <w:rsid w:val="00E642D0"/>
    <w:rsid w:val="00EB4D65"/>
    <w:rsid w:val="00EF4491"/>
    <w:rsid w:val="00F569A6"/>
    <w:rsid w:val="00F74F7E"/>
    <w:rsid w:val="00FB0B13"/>
    <w:rsid w:val="00FE01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paragraph" w:styleId="Heading2">
    <w:name w:val="heading 2"/>
    <w:basedOn w:val="Normal"/>
    <w:next w:val="Normal"/>
    <w:link w:val="Heading2Char"/>
    <w:uiPriority w:val="9"/>
    <w:semiHidden/>
    <w:unhideWhenUsed/>
    <w:qFormat/>
    <w:rsid w:val="00351B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Heading2Char">
    <w:name w:val="Heading 2 Char"/>
    <w:basedOn w:val="DefaultParagraphFont"/>
    <w:link w:val="Heading2"/>
    <w:uiPriority w:val="9"/>
    <w:semiHidden/>
    <w:rsid w:val="00351BFD"/>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351BFD"/>
    <w:rPr>
      <w:i/>
      <w:iCs/>
    </w:rPr>
  </w:style>
  <w:style w:type="character" w:styleId="Strong">
    <w:name w:val="Strong"/>
    <w:basedOn w:val="DefaultParagraphFont"/>
    <w:uiPriority w:val="22"/>
    <w:qFormat/>
    <w:rsid w:val="00E11CC3"/>
    <w:rPr>
      <w:b/>
      <w:bCs/>
    </w:rPr>
  </w:style>
  <w:style w:type="character" w:customStyle="1" w:styleId="apple-converted-space">
    <w:name w:val="apple-converted-space"/>
    <w:basedOn w:val="DefaultParagraphFont"/>
    <w:rsid w:val="00E11CC3"/>
  </w:style>
  <w:style w:type="paragraph" w:styleId="NormalWeb">
    <w:name w:val="Normal (Web)"/>
    <w:basedOn w:val="Normal"/>
    <w:uiPriority w:val="99"/>
    <w:semiHidden/>
    <w:unhideWhenUsed/>
    <w:rsid w:val="00C9366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paragraph" w:styleId="Heading2">
    <w:name w:val="heading 2"/>
    <w:basedOn w:val="Normal"/>
    <w:next w:val="Normal"/>
    <w:link w:val="Heading2Char"/>
    <w:uiPriority w:val="9"/>
    <w:semiHidden/>
    <w:unhideWhenUsed/>
    <w:qFormat/>
    <w:rsid w:val="00351B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Heading2Char">
    <w:name w:val="Heading 2 Char"/>
    <w:basedOn w:val="DefaultParagraphFont"/>
    <w:link w:val="Heading2"/>
    <w:uiPriority w:val="9"/>
    <w:semiHidden/>
    <w:rsid w:val="00351BFD"/>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351BFD"/>
    <w:rPr>
      <w:i/>
      <w:iCs/>
    </w:rPr>
  </w:style>
  <w:style w:type="character" w:styleId="Strong">
    <w:name w:val="Strong"/>
    <w:basedOn w:val="DefaultParagraphFont"/>
    <w:uiPriority w:val="22"/>
    <w:qFormat/>
    <w:rsid w:val="00E11CC3"/>
    <w:rPr>
      <w:b/>
      <w:bCs/>
    </w:rPr>
  </w:style>
  <w:style w:type="character" w:customStyle="1" w:styleId="apple-converted-space">
    <w:name w:val="apple-converted-space"/>
    <w:basedOn w:val="DefaultParagraphFont"/>
    <w:rsid w:val="00E11CC3"/>
  </w:style>
  <w:style w:type="paragraph" w:styleId="NormalWeb">
    <w:name w:val="Normal (Web)"/>
    <w:basedOn w:val="Normal"/>
    <w:uiPriority w:val="99"/>
    <w:semiHidden/>
    <w:unhideWhenUsed/>
    <w:rsid w:val="00C9366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36233">
      <w:bodyDiv w:val="1"/>
      <w:marLeft w:val="0"/>
      <w:marRight w:val="0"/>
      <w:marTop w:val="0"/>
      <w:marBottom w:val="0"/>
      <w:divBdr>
        <w:top w:val="none" w:sz="0" w:space="0" w:color="auto"/>
        <w:left w:val="none" w:sz="0" w:space="0" w:color="auto"/>
        <w:bottom w:val="none" w:sz="0" w:space="0" w:color="auto"/>
        <w:right w:val="none" w:sz="0" w:space="0" w:color="auto"/>
      </w:divBdr>
    </w:div>
    <w:div w:id="732890220">
      <w:bodyDiv w:val="1"/>
      <w:marLeft w:val="0"/>
      <w:marRight w:val="0"/>
      <w:marTop w:val="0"/>
      <w:marBottom w:val="0"/>
      <w:divBdr>
        <w:top w:val="none" w:sz="0" w:space="0" w:color="auto"/>
        <w:left w:val="none" w:sz="0" w:space="0" w:color="auto"/>
        <w:bottom w:val="none" w:sz="0" w:space="0" w:color="auto"/>
        <w:right w:val="none" w:sz="0" w:space="0" w:color="auto"/>
      </w:divBdr>
    </w:div>
    <w:div w:id="1424643552">
      <w:bodyDiv w:val="1"/>
      <w:marLeft w:val="0"/>
      <w:marRight w:val="0"/>
      <w:marTop w:val="0"/>
      <w:marBottom w:val="0"/>
      <w:divBdr>
        <w:top w:val="none" w:sz="0" w:space="0" w:color="auto"/>
        <w:left w:val="none" w:sz="0" w:space="0" w:color="auto"/>
        <w:bottom w:val="none" w:sz="0" w:space="0" w:color="auto"/>
        <w:right w:val="none" w:sz="0" w:space="0" w:color="auto"/>
      </w:divBdr>
    </w:div>
    <w:div w:id="158888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infonet.ecu.edu.au/related-issues/disability/reviews/disability-within-the-indigenous-community" TargetMode="External"/><Relationship Id="rId13" Type="http://schemas.openxmlformats.org/officeDocument/2006/relationships/hyperlink" Target="https://communitydoor.org.au/service-delivery/disability/how-to-hear-me-a-resource-kit-for-working-with-people-with-intellectua-5"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bc.net.au/rampup/articles/2012/04/20/3481394.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ealthinfonet.ecu.edu.au/related-issues/disability/reviews/disability-within-the-indigenous-community" TargetMode="External"/><Relationship Id="rId5" Type="http://schemas.openxmlformats.org/officeDocument/2006/relationships/webSettings" Target="webSettings.xml"/><Relationship Id="rId15" Type="http://schemas.openxmlformats.org/officeDocument/2006/relationships/image" Target="cid:ii_15e739b42358570b" TargetMode="External"/><Relationship Id="rId10" Type="http://schemas.openxmlformats.org/officeDocument/2006/relationships/hyperlink" Target="tel:%2B61%20%282%29%208399%20088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pdn.org.au"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4318</Characters>
  <Application>Microsoft Office Word</Application>
  <DocSecurity>0</DocSecurity>
  <Lines>91</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 Williams</dc:creator>
  <cp:lastModifiedBy>Katie Bonner</cp:lastModifiedBy>
  <cp:revision>2</cp:revision>
  <dcterms:created xsi:type="dcterms:W3CDTF">2017-09-21T03:24:00Z</dcterms:created>
  <dcterms:modified xsi:type="dcterms:W3CDTF">2017-09-21T03:24:00Z</dcterms:modified>
</cp:coreProperties>
</file>