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8BDA2" w14:textId="77777777" w:rsidR="00EC4EB4" w:rsidRDefault="00EC4EB4" w:rsidP="00EC4EB4">
      <w:pPr>
        <w:pStyle w:val="Header"/>
        <w:tabs>
          <w:tab w:val="clear" w:pos="1440"/>
          <w:tab w:val="left" w:pos="-426"/>
        </w:tabs>
        <w:spacing w:before="240" w:after="120"/>
        <w:ind w:left="-426" w:right="-304"/>
        <w:rPr>
          <w:rFonts w:asciiTheme="minorHAnsi" w:hAnsiTheme="minorHAnsi" w:cstheme="minorHAnsi"/>
          <w:sz w:val="34"/>
        </w:rPr>
      </w:pPr>
      <w:bookmarkStart w:id="0" w:name="_Hlk531947924"/>
      <w:bookmarkStart w:id="1" w:name="_Hlk534583617"/>
      <w:bookmarkEnd w:id="0"/>
      <w:bookmarkEnd w:id="1"/>
    </w:p>
    <w:p w14:paraId="581FC5CB" w14:textId="77777777" w:rsidR="00EC4EB4" w:rsidRDefault="00EC4EB4" w:rsidP="00EC4EB4">
      <w:pPr>
        <w:pStyle w:val="Title"/>
        <w:ind w:left="720"/>
      </w:pPr>
      <w:r>
        <w:t>Capacity Building for Peer Support</w:t>
      </w:r>
    </w:p>
    <w:p w14:paraId="55F3E3B2" w14:textId="77777777" w:rsidR="00EC4EB4" w:rsidRDefault="00EC4EB4" w:rsidP="00EC4EB4"/>
    <w:p w14:paraId="08731389" w14:textId="77777777" w:rsidR="00EC4EB4" w:rsidRDefault="00EC4EB4" w:rsidP="00EC4EB4"/>
    <w:p w14:paraId="41C12983" w14:textId="77777777" w:rsidR="00EC4EB4" w:rsidRPr="00523ABE" w:rsidRDefault="00EC4EB4" w:rsidP="00EC4EB4"/>
    <w:p w14:paraId="2A627004" w14:textId="1FFF99E4" w:rsidR="00EC4EB4" w:rsidRDefault="00EC4EB4" w:rsidP="00EC4EB4">
      <w:pPr>
        <w:pStyle w:val="Title"/>
        <w:ind w:left="720"/>
        <w:rPr>
          <w:b/>
        </w:rPr>
      </w:pPr>
      <w:r>
        <w:t>Module Two:</w:t>
      </w:r>
      <w:r>
        <w:br/>
      </w:r>
      <w:r w:rsidRPr="00EC4EB4">
        <w:t>W</w:t>
      </w:r>
      <w:r>
        <w:t>hy</w:t>
      </w:r>
      <w:r w:rsidRPr="00EC4EB4">
        <w:t xml:space="preserve"> C</w:t>
      </w:r>
      <w:r>
        <w:t>ollect E</w:t>
      </w:r>
      <w:r w:rsidRPr="00445343">
        <w:t>vidence</w:t>
      </w:r>
      <w:r>
        <w:t>?</w:t>
      </w:r>
    </w:p>
    <w:p w14:paraId="1D7012BC" w14:textId="77777777" w:rsidR="00EC4EB4" w:rsidRDefault="00EC4EB4" w:rsidP="00EC4EB4">
      <w:pPr>
        <w:pStyle w:val="Header"/>
        <w:tabs>
          <w:tab w:val="clear" w:pos="1440"/>
          <w:tab w:val="left" w:pos="-426"/>
        </w:tabs>
        <w:spacing w:before="240" w:after="120"/>
        <w:ind w:left="-426" w:right="-304"/>
        <w:rPr>
          <w:rFonts w:asciiTheme="minorHAnsi" w:hAnsiTheme="minorHAnsi" w:cstheme="minorHAnsi"/>
          <w:sz w:val="34"/>
        </w:rPr>
      </w:pPr>
    </w:p>
    <w:p w14:paraId="6F8B827F" w14:textId="12253FE7" w:rsidR="00EC4EB4" w:rsidRPr="008829A2" w:rsidRDefault="00EC4EB4" w:rsidP="00EC4EB4">
      <w:pPr>
        <w:pStyle w:val="Header"/>
        <w:tabs>
          <w:tab w:val="clear" w:pos="1440"/>
          <w:tab w:val="left" w:pos="-426"/>
        </w:tabs>
        <w:spacing w:before="240" w:after="120"/>
        <w:ind w:left="-426" w:right="-304"/>
        <w:rPr>
          <w:rFonts w:asciiTheme="minorHAnsi" w:hAnsiTheme="minorHAnsi" w:cstheme="minorHAnsi"/>
          <w:b w:val="0"/>
          <w:bCs/>
          <w:sz w:val="34"/>
        </w:rPr>
      </w:pPr>
      <w:r w:rsidRPr="008829A2">
        <w:rPr>
          <w:rFonts w:asciiTheme="minorHAnsi" w:hAnsiTheme="minorHAnsi" w:cstheme="minorHAnsi"/>
          <w:b w:val="0"/>
          <w:bCs/>
          <w:sz w:val="34"/>
          <w:u w:val="single"/>
        </w:rPr>
        <w:t>Last Updated</w:t>
      </w:r>
      <w:r w:rsidRPr="008829A2">
        <w:rPr>
          <w:rFonts w:asciiTheme="minorHAnsi" w:hAnsiTheme="minorHAnsi" w:cstheme="minorHAnsi"/>
          <w:b w:val="0"/>
          <w:bCs/>
          <w:sz w:val="34"/>
        </w:rPr>
        <w:t xml:space="preserve">: </w:t>
      </w:r>
      <w:r w:rsidRPr="008829A2">
        <w:rPr>
          <w:rFonts w:asciiTheme="minorHAnsi" w:hAnsiTheme="minorHAnsi" w:cstheme="minorHAnsi"/>
          <w:b w:val="0"/>
          <w:bCs/>
          <w:sz w:val="34"/>
        </w:rPr>
        <w:fldChar w:fldCharType="begin"/>
      </w:r>
      <w:r w:rsidRPr="008829A2">
        <w:rPr>
          <w:rFonts w:asciiTheme="minorHAnsi" w:hAnsiTheme="minorHAnsi" w:cstheme="minorHAnsi"/>
          <w:b w:val="0"/>
          <w:bCs/>
          <w:sz w:val="34"/>
        </w:rPr>
        <w:instrText xml:space="preserve"> DATE \@ "d MMMM yyyy" </w:instrText>
      </w:r>
      <w:r w:rsidRPr="008829A2">
        <w:rPr>
          <w:rFonts w:asciiTheme="minorHAnsi" w:hAnsiTheme="minorHAnsi" w:cstheme="minorHAnsi"/>
          <w:b w:val="0"/>
          <w:bCs/>
          <w:sz w:val="34"/>
        </w:rPr>
        <w:fldChar w:fldCharType="separate"/>
      </w:r>
      <w:r w:rsidR="000312DA">
        <w:rPr>
          <w:rFonts w:asciiTheme="minorHAnsi" w:hAnsiTheme="minorHAnsi" w:cstheme="minorHAnsi"/>
          <w:b w:val="0"/>
          <w:bCs/>
          <w:noProof/>
          <w:sz w:val="34"/>
        </w:rPr>
        <w:t>28 June 2019</w:t>
      </w:r>
      <w:r w:rsidRPr="008829A2">
        <w:rPr>
          <w:rFonts w:asciiTheme="minorHAnsi" w:hAnsiTheme="minorHAnsi" w:cstheme="minorHAnsi"/>
          <w:b w:val="0"/>
          <w:bCs/>
          <w:sz w:val="34"/>
        </w:rPr>
        <w:fldChar w:fldCharType="end"/>
      </w:r>
    </w:p>
    <w:p w14:paraId="561A37EC" w14:textId="77777777" w:rsidR="00EC4EB4" w:rsidRDefault="00EC4EB4" w:rsidP="00EC4EB4">
      <w:pPr>
        <w:pStyle w:val="Header"/>
        <w:tabs>
          <w:tab w:val="clear" w:pos="1440"/>
          <w:tab w:val="left" w:pos="-426"/>
        </w:tabs>
        <w:spacing w:before="240" w:after="120"/>
        <w:ind w:left="-426" w:right="-304"/>
        <w:rPr>
          <w:rFonts w:asciiTheme="minorHAnsi" w:hAnsiTheme="minorHAnsi" w:cstheme="minorHAnsi"/>
          <w:sz w:val="34"/>
        </w:rPr>
      </w:pPr>
    </w:p>
    <w:p w14:paraId="46E04741" w14:textId="77777777" w:rsidR="00EC4EB4" w:rsidRDefault="00EC4EB4" w:rsidP="00EC4EB4">
      <w:pPr>
        <w:pStyle w:val="Header"/>
        <w:tabs>
          <w:tab w:val="clear" w:pos="1440"/>
          <w:tab w:val="left" w:pos="-426"/>
        </w:tabs>
        <w:spacing w:before="240" w:after="120"/>
        <w:ind w:left="-426" w:right="-304"/>
        <w:rPr>
          <w:rFonts w:asciiTheme="minorHAnsi" w:hAnsiTheme="minorHAnsi" w:cstheme="minorHAnsi"/>
          <w:sz w:val="34"/>
        </w:rPr>
      </w:pPr>
    </w:p>
    <w:p w14:paraId="251A5F62" w14:textId="77777777" w:rsidR="00EC4EB4" w:rsidRDefault="00EC4EB4" w:rsidP="00EC4EB4">
      <w:pPr>
        <w:pStyle w:val="ADDQtns"/>
        <w:spacing w:after="0"/>
      </w:pPr>
      <w:r>
        <w:rPr>
          <w:u w:val="single"/>
        </w:rPr>
        <w:br/>
      </w:r>
      <w:r w:rsidRPr="00523ABE">
        <w:rPr>
          <w:u w:val="single"/>
        </w:rPr>
        <w:t>Note</w:t>
      </w:r>
      <w:r>
        <w:rPr>
          <w:u w:val="single"/>
        </w:rPr>
        <w:t>s</w:t>
      </w:r>
      <w:r>
        <w:t>:</w:t>
      </w:r>
    </w:p>
    <w:p w14:paraId="7FC9F31C" w14:textId="77777777" w:rsidR="00EC4EB4" w:rsidRDefault="00EC4EB4" w:rsidP="00EC4EB4">
      <w:pPr>
        <w:pStyle w:val="ADDQtns"/>
        <w:spacing w:after="0"/>
        <w:jc w:val="left"/>
      </w:pPr>
      <w:r>
        <w:t xml:space="preserve">This Module has been downloaded from the online training resource located at: </w:t>
      </w:r>
      <w:hyperlink r:id="rId8" w:history="1">
        <w:r w:rsidRPr="00A51F7D">
          <w:rPr>
            <w:rStyle w:val="Hyperlink"/>
            <w:sz w:val="24"/>
          </w:rPr>
          <w:t>https://www.peerconnect.org.au/learning-and-improvement/what-gathering-evidence-all-about/</w:t>
        </w:r>
      </w:hyperlink>
      <w:r>
        <w:t>. This resource is updated regularly, so please make sure you have downloaded the most recent version of this content from this site.</w:t>
      </w:r>
    </w:p>
    <w:p w14:paraId="2A507613" w14:textId="77777777" w:rsidR="000312DA" w:rsidRDefault="000312DA" w:rsidP="000312DA">
      <w:pPr>
        <w:pStyle w:val="ADDQtns"/>
        <w:spacing w:after="0"/>
        <w:jc w:val="left"/>
      </w:pPr>
      <w:r>
        <w:t>This word DOC has bee</w:t>
      </w:r>
      <w:bookmarkStart w:id="2" w:name="_GoBack"/>
      <w:bookmarkEnd w:id="2"/>
      <w:r>
        <w:t>n made available in editable format to ensure maximum accessibility for users. This does mean that you can make changes to this document. If you share this information, please acknowledge sources.</w:t>
      </w:r>
    </w:p>
    <w:p w14:paraId="3AFEEF8E" w14:textId="77777777" w:rsidR="00EC4EB4" w:rsidRDefault="00EC4EB4" w:rsidP="00EC4EB4">
      <w:pPr>
        <w:pStyle w:val="ADDQtns"/>
        <w:spacing w:after="0"/>
        <w:jc w:val="left"/>
      </w:pPr>
      <w:r>
        <w:t xml:space="preserve">This content has been developed with the financial support of the National Disability Insurance Agency via a project funded with ANZSOG. If you have any questions about this file, please direct your feedback and queries to the site at: </w:t>
      </w:r>
      <w:hyperlink r:id="rId9" w:history="1">
        <w:r w:rsidRPr="00A51F7D">
          <w:rPr>
            <w:rStyle w:val="Hyperlink"/>
            <w:sz w:val="24"/>
          </w:rPr>
          <w:t>https://www.peerconnect.org.au/learning-and-improvement/feedback/</w:t>
        </w:r>
      </w:hyperlink>
      <w:r>
        <w:t xml:space="preserve">. </w:t>
      </w:r>
    </w:p>
    <w:p w14:paraId="6138DD46" w14:textId="77777777" w:rsidR="00EC4EB4" w:rsidRDefault="00EC4EB4" w:rsidP="00EC4EB4">
      <w:pPr>
        <w:pStyle w:val="ADDQtns"/>
        <w:spacing w:before="120" w:after="0"/>
        <w:jc w:val="left"/>
      </w:pPr>
    </w:p>
    <w:p w14:paraId="5D8D9EB2" w14:textId="77777777" w:rsidR="00EC4EB4" w:rsidRDefault="00EC4EB4" w:rsidP="00EC4EB4">
      <w:pPr>
        <w:pStyle w:val="Header"/>
        <w:tabs>
          <w:tab w:val="clear" w:pos="1440"/>
          <w:tab w:val="left" w:pos="-426"/>
        </w:tabs>
        <w:spacing w:before="240" w:after="120"/>
        <w:ind w:left="-426" w:right="-304"/>
        <w:rPr>
          <w:rFonts w:asciiTheme="minorHAnsi" w:hAnsiTheme="minorHAnsi" w:cstheme="minorHAnsi"/>
          <w:sz w:val="34"/>
        </w:rPr>
      </w:pPr>
    </w:p>
    <w:p w14:paraId="1723611E" w14:textId="1D0DEB75" w:rsidR="008B4FB1" w:rsidRPr="00445343" w:rsidRDefault="00EC4EB4" w:rsidP="00EC4EB4">
      <w:pPr>
        <w:pStyle w:val="Header"/>
        <w:tabs>
          <w:tab w:val="clear" w:pos="1440"/>
          <w:tab w:val="left" w:pos="-426"/>
        </w:tabs>
        <w:spacing w:before="240" w:after="120"/>
        <w:ind w:left="-426" w:right="-304"/>
        <w:rPr>
          <w:rFonts w:asciiTheme="minorHAnsi" w:hAnsiTheme="minorHAnsi" w:cstheme="minorHAnsi"/>
          <w:sz w:val="34"/>
        </w:rPr>
      </w:pPr>
      <w:r>
        <w:rPr>
          <w:rFonts w:asciiTheme="minorHAnsi" w:hAnsiTheme="minorHAnsi" w:cstheme="minorHAnsi"/>
          <w:sz w:val="34"/>
        </w:rPr>
        <w:br w:type="column"/>
      </w:r>
      <w:r w:rsidR="00E90D96">
        <w:rPr>
          <w:rFonts w:asciiTheme="minorHAnsi" w:hAnsiTheme="minorHAnsi" w:cstheme="minorHAnsi"/>
          <w:sz w:val="34"/>
        </w:rPr>
        <w:lastRenderedPageBreak/>
        <w:t>Capacity Building for Peer Support</w:t>
      </w:r>
    </w:p>
    <w:p w14:paraId="43516F73" w14:textId="2559EB74" w:rsidR="00F628FD" w:rsidRDefault="00E96DC1" w:rsidP="00DB319B">
      <w:pPr>
        <w:pStyle w:val="Header"/>
        <w:tabs>
          <w:tab w:val="clear" w:pos="1440"/>
          <w:tab w:val="left" w:pos="-426"/>
        </w:tabs>
        <w:spacing w:before="120" w:after="240"/>
        <w:ind w:left="-426" w:right="-304"/>
        <w:rPr>
          <w:rFonts w:asciiTheme="minorHAnsi" w:hAnsiTheme="minorHAnsi" w:cstheme="minorHAnsi"/>
          <w:b w:val="0"/>
          <w:sz w:val="34"/>
        </w:rPr>
      </w:pPr>
      <w:r w:rsidRPr="00445343">
        <w:rPr>
          <w:rFonts w:asciiTheme="minorHAnsi" w:hAnsiTheme="minorHAnsi" w:cstheme="minorHAnsi"/>
          <w:b w:val="0"/>
          <w:sz w:val="34"/>
        </w:rPr>
        <w:t>T</w:t>
      </w:r>
      <w:r w:rsidR="007D1C6A">
        <w:rPr>
          <w:rFonts w:asciiTheme="minorHAnsi" w:hAnsiTheme="minorHAnsi" w:cstheme="minorHAnsi"/>
          <w:b w:val="0"/>
          <w:sz w:val="34"/>
        </w:rPr>
        <w:t>wo</w:t>
      </w:r>
      <w:r w:rsidRPr="00445343">
        <w:rPr>
          <w:rFonts w:asciiTheme="minorHAnsi" w:hAnsiTheme="minorHAnsi" w:cstheme="minorHAnsi"/>
          <w:b w:val="0"/>
          <w:sz w:val="34"/>
        </w:rPr>
        <w:t xml:space="preserve">: </w:t>
      </w:r>
      <w:r w:rsidR="007D1C6A">
        <w:rPr>
          <w:rFonts w:asciiTheme="minorHAnsi" w:hAnsiTheme="minorHAnsi" w:cstheme="minorHAnsi"/>
          <w:b w:val="0"/>
          <w:sz w:val="34"/>
        </w:rPr>
        <w:t>Why C</w:t>
      </w:r>
      <w:r w:rsidRPr="00445343">
        <w:rPr>
          <w:rFonts w:asciiTheme="minorHAnsi" w:hAnsiTheme="minorHAnsi" w:cstheme="minorHAnsi"/>
          <w:b w:val="0"/>
          <w:sz w:val="34"/>
        </w:rPr>
        <w:t>ollect</w:t>
      </w:r>
      <w:r w:rsidR="007D1C6A">
        <w:rPr>
          <w:rFonts w:asciiTheme="minorHAnsi" w:hAnsiTheme="minorHAnsi" w:cstheme="minorHAnsi"/>
          <w:b w:val="0"/>
          <w:sz w:val="34"/>
        </w:rPr>
        <w:t xml:space="preserve"> E</w:t>
      </w:r>
      <w:r w:rsidRPr="00445343">
        <w:rPr>
          <w:rFonts w:asciiTheme="minorHAnsi" w:hAnsiTheme="minorHAnsi" w:cstheme="minorHAnsi"/>
          <w:b w:val="0"/>
          <w:sz w:val="34"/>
        </w:rPr>
        <w:t>vidence</w:t>
      </w:r>
      <w:r w:rsidR="007D1C6A">
        <w:rPr>
          <w:rFonts w:asciiTheme="minorHAnsi" w:hAnsiTheme="minorHAnsi" w:cstheme="minorHAnsi"/>
          <w:b w:val="0"/>
          <w:sz w:val="34"/>
        </w:rPr>
        <w:t>?</w:t>
      </w:r>
    </w:p>
    <w:p w14:paraId="0EC17B65" w14:textId="05AA9417" w:rsidR="00F5459E" w:rsidRPr="00F5459E" w:rsidRDefault="00F5459E" w:rsidP="00F5459E">
      <w:pPr>
        <w:pStyle w:val="Heading1"/>
        <w:tabs>
          <w:tab w:val="clear" w:pos="1440"/>
          <w:tab w:val="left" w:pos="567"/>
        </w:tabs>
        <w:ind w:left="142"/>
        <w:rPr>
          <w:rFonts w:asciiTheme="minorHAnsi" w:hAnsiTheme="minorHAnsi" w:cstheme="minorHAnsi"/>
        </w:rPr>
      </w:pPr>
      <w:r w:rsidRPr="00F5459E">
        <w:rPr>
          <w:rFonts w:asciiTheme="minorHAnsi" w:hAnsiTheme="minorHAnsi" w:cstheme="minorHAnsi"/>
        </w:rPr>
        <w:t>Sections</w:t>
      </w:r>
      <w:r w:rsidRPr="00FC3685">
        <w:rPr>
          <w:rFonts w:asciiTheme="minorHAnsi" w:hAnsiTheme="minorHAnsi" w:cstheme="minorHAnsi"/>
          <w:u w:val="none"/>
        </w:rPr>
        <w:t>:</w:t>
      </w:r>
    </w:p>
    <w:p w14:paraId="0D8CC000" w14:textId="651096DD" w:rsidR="00F5459E" w:rsidRDefault="00E90D96" w:rsidP="00F5459E">
      <w:pPr>
        <w:pStyle w:val="Bulletlist"/>
      </w:pPr>
      <w:r>
        <w:t xml:space="preserve">Why Collect Evidence </w:t>
      </w:r>
      <w:r w:rsidR="00F5459E">
        <w:t>Introduction</w:t>
      </w:r>
    </w:p>
    <w:p w14:paraId="2E135541" w14:textId="224C4EEE" w:rsidR="00323637" w:rsidRDefault="00323637" w:rsidP="00323637">
      <w:pPr>
        <w:pStyle w:val="Bulletlist"/>
      </w:pPr>
      <w:r>
        <w:t>Organisational Capacity Building</w:t>
      </w:r>
    </w:p>
    <w:p w14:paraId="15B2323D" w14:textId="10B246A1" w:rsidR="00323637" w:rsidRDefault="00323637" w:rsidP="00323637">
      <w:pPr>
        <w:pStyle w:val="Bulletlist"/>
      </w:pPr>
      <w:r>
        <w:t>Evidence Collection Purposes in the Peer Contex</w:t>
      </w:r>
      <w:r w:rsidR="005802EA">
        <w:t>t</w:t>
      </w:r>
    </w:p>
    <w:p w14:paraId="242A7D02" w14:textId="77777777" w:rsidR="00E90D96" w:rsidRDefault="00323637" w:rsidP="00323637">
      <w:pPr>
        <w:pStyle w:val="Bulletlist"/>
      </w:pPr>
      <w:r>
        <w:t>In Summary</w:t>
      </w:r>
    </w:p>
    <w:p w14:paraId="27A65CC0" w14:textId="77777777" w:rsidR="00E90D96" w:rsidRDefault="00E90D96" w:rsidP="00E90D96">
      <w:pPr>
        <w:pStyle w:val="Bulletlist"/>
        <w:ind w:hanging="360"/>
      </w:pPr>
      <w:r>
        <w:t>Resources</w:t>
      </w:r>
    </w:p>
    <w:p w14:paraId="34410B71" w14:textId="77777777" w:rsidR="00E90D96" w:rsidRPr="00445343" w:rsidRDefault="00E90D96" w:rsidP="00E90D96">
      <w:pPr>
        <w:pStyle w:val="Bulletlist"/>
        <w:ind w:hanging="360"/>
      </w:pPr>
      <w:proofErr w:type="spellStart"/>
      <w:r>
        <w:t>Self Study</w:t>
      </w:r>
      <w:proofErr w:type="spellEnd"/>
      <w:r>
        <w:t xml:space="preserve"> Questions</w:t>
      </w:r>
    </w:p>
    <w:p w14:paraId="1F8445FF" w14:textId="4AD4C5F4" w:rsidR="00E96DC1" w:rsidRPr="00445343" w:rsidRDefault="00E90D96" w:rsidP="00E96DC1">
      <w:pPr>
        <w:pStyle w:val="Heading1"/>
        <w:tabs>
          <w:tab w:val="clear" w:pos="1440"/>
          <w:tab w:val="left" w:pos="567"/>
        </w:tabs>
        <w:ind w:left="142"/>
        <w:rPr>
          <w:rFonts w:asciiTheme="minorHAnsi" w:hAnsiTheme="minorHAnsi" w:cstheme="minorHAnsi"/>
        </w:rPr>
      </w:pPr>
      <w:r>
        <w:rPr>
          <w:rFonts w:asciiTheme="minorHAnsi" w:hAnsiTheme="minorHAnsi" w:cstheme="minorHAnsi"/>
        </w:rPr>
        <w:t xml:space="preserve">Why Collect Evidence </w:t>
      </w:r>
      <w:r w:rsidR="00F5459E">
        <w:rPr>
          <w:rFonts w:asciiTheme="minorHAnsi" w:hAnsiTheme="minorHAnsi" w:cstheme="minorHAnsi"/>
        </w:rPr>
        <w:t>Introduction</w:t>
      </w:r>
    </w:p>
    <w:p w14:paraId="16B0FF7F" w14:textId="77777777" w:rsidR="00E90D96" w:rsidRDefault="00E90D96" w:rsidP="00E90D96">
      <w:pPr>
        <w:tabs>
          <w:tab w:val="left" w:pos="567"/>
        </w:tabs>
        <w:ind w:left="142"/>
      </w:pPr>
      <w:bookmarkStart w:id="3" w:name="_Hlk531947421"/>
      <w:r>
        <w:t>In our first Module, we explored our area of focus. This resource concentrates on gathering evidence within disability peer organisations. These support organisations are founded upon their ambition to build the individual capacity of peer members through such programs. The information they collect could be used for a variety of purposes. Our primary objective is to ensure that this resource can support and assist peer organisations, enabling them to keep doing their important work within our changing disability sector.</w:t>
      </w:r>
    </w:p>
    <w:p w14:paraId="60D44166" w14:textId="77777777" w:rsidR="00E90D96" w:rsidRDefault="00E90D96" w:rsidP="00F3133D">
      <w:pPr>
        <w:pStyle w:val="PICinsert"/>
      </w:pPr>
      <w:r>
        <w:rPr>
          <w:noProof/>
        </w:rPr>
        <w:drawing>
          <wp:inline distT="0" distB="0" distL="0" distR="0" wp14:anchorId="4ED16A85" wp14:editId="6709D757">
            <wp:extent cx="3965329" cy="2180931"/>
            <wp:effectExtent l="114300" t="114300" r="149860" b="1435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acity%20Building.png"/>
                    <pic:cNvPicPr/>
                  </pic:nvPicPr>
                  <pic:blipFill>
                    <a:blip r:embed="rId10">
                      <a:extLst>
                        <a:ext uri="{28A0092B-C50C-407E-A947-70E740481C1C}">
                          <a14:useLocalDpi xmlns:a14="http://schemas.microsoft.com/office/drawing/2010/main" val="0"/>
                        </a:ext>
                      </a:extLst>
                    </a:blip>
                    <a:stretch>
                      <a:fillRect/>
                    </a:stretch>
                  </pic:blipFill>
                  <pic:spPr>
                    <a:xfrm>
                      <a:off x="0" y="0"/>
                      <a:ext cx="4006725" cy="2203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5E3A2D" w14:textId="4760FE64" w:rsidR="00C530A0" w:rsidRDefault="00E90D96" w:rsidP="00E90D96">
      <w:pPr>
        <w:tabs>
          <w:tab w:val="left" w:pos="567"/>
        </w:tabs>
        <w:ind w:left="142"/>
      </w:pPr>
      <w:r>
        <w:t>We will now delve a little deeper and explore why peer organisations can benefit from gathering evidence. Such support entities need to consider how they can increase their evidence collection skills and expertise to ensure they can continue to operate and grow their peer programs. We explore the reason that characteristics of the peer program environment lead to the pulling together of information becoming more important. This is true in both the short and longer term. The theory of organi</w:t>
      </w:r>
      <w:r w:rsidR="00DA4857">
        <w:t>s</w:t>
      </w:r>
      <w:r>
        <w:t>ational capacity building will also be studied and deliberated. This will make it possible for peer organisations to keep doing what they are doing well – Build the capacity of individuals living with disability.</w:t>
      </w:r>
    </w:p>
    <w:bookmarkEnd w:id="3"/>
    <w:p w14:paraId="0E429AB5" w14:textId="264D9E1F" w:rsidR="00873298" w:rsidRDefault="00323637" w:rsidP="00323637">
      <w:pPr>
        <w:pStyle w:val="Heading1"/>
        <w:rPr>
          <w:rFonts w:asciiTheme="minorHAnsi" w:hAnsiTheme="minorHAnsi" w:cstheme="minorHAnsi"/>
          <w:szCs w:val="24"/>
        </w:rPr>
      </w:pPr>
      <w:r>
        <w:lastRenderedPageBreak/>
        <w:t>Organisational Capacity Building</w:t>
      </w:r>
    </w:p>
    <w:p w14:paraId="2C62A657" w14:textId="67FB5A71" w:rsidR="00F3133D" w:rsidRDefault="00F3133D" w:rsidP="00F3133D">
      <w:pPr>
        <w:tabs>
          <w:tab w:val="left" w:pos="567"/>
        </w:tabs>
        <w:ind w:left="142"/>
        <w:rPr>
          <w:rFonts w:asciiTheme="minorHAnsi" w:hAnsiTheme="minorHAnsi" w:cstheme="minorHAnsi"/>
          <w:szCs w:val="24"/>
          <w:lang w:val="en-US"/>
        </w:rPr>
      </w:pPr>
      <w:r w:rsidRPr="00F3133D">
        <w:rPr>
          <w:rFonts w:asciiTheme="minorHAnsi" w:hAnsiTheme="minorHAnsi" w:cstheme="minorHAnsi"/>
          <w:szCs w:val="24"/>
          <w:lang w:val="en-US"/>
        </w:rPr>
        <w:t xml:space="preserve">Many peer </w:t>
      </w:r>
      <w:r w:rsidR="00DA4857">
        <w:rPr>
          <w:rFonts w:asciiTheme="minorHAnsi" w:hAnsiTheme="minorHAnsi" w:cstheme="minorHAnsi"/>
          <w:szCs w:val="24"/>
          <w:lang w:val="en-US"/>
        </w:rPr>
        <w:t>organisations</w:t>
      </w:r>
      <w:r w:rsidRPr="00F3133D">
        <w:rPr>
          <w:rFonts w:asciiTheme="minorHAnsi" w:hAnsiTheme="minorHAnsi" w:cstheme="minorHAnsi"/>
          <w:szCs w:val="24"/>
          <w:lang w:val="en-US"/>
        </w:rPr>
        <w:t xml:space="preserve"> are user-led initiatives. They share a strong </w:t>
      </w:r>
      <w:proofErr w:type="gramStart"/>
      <w:r w:rsidRPr="00F3133D">
        <w:rPr>
          <w:rFonts w:asciiTheme="minorHAnsi" w:hAnsiTheme="minorHAnsi" w:cstheme="minorHAnsi"/>
          <w:szCs w:val="24"/>
          <w:lang w:val="en-US"/>
        </w:rPr>
        <w:t>rights based</w:t>
      </w:r>
      <w:proofErr w:type="gramEnd"/>
      <w:r w:rsidRPr="00F3133D">
        <w:rPr>
          <w:rFonts w:asciiTheme="minorHAnsi" w:hAnsiTheme="minorHAnsi" w:cstheme="minorHAnsi"/>
          <w:szCs w:val="24"/>
          <w:lang w:val="en-US"/>
        </w:rPr>
        <w:t xml:space="preserve"> philosophy and take form creatively out of need for information, advocacy and advice. Peer </w:t>
      </w:r>
      <w:r w:rsidR="00DA4857">
        <w:rPr>
          <w:rFonts w:asciiTheme="minorHAnsi" w:hAnsiTheme="minorHAnsi" w:cstheme="minorHAnsi"/>
          <w:szCs w:val="24"/>
          <w:lang w:val="en-US"/>
        </w:rPr>
        <w:t>organisations</w:t>
      </w:r>
      <w:r w:rsidRPr="00F3133D">
        <w:rPr>
          <w:rFonts w:asciiTheme="minorHAnsi" w:hAnsiTheme="minorHAnsi" w:cstheme="minorHAnsi"/>
          <w:szCs w:val="24"/>
          <w:lang w:val="en-US"/>
        </w:rPr>
        <w:t xml:space="preserve"> operate in the highly convoluted and constantly shifting disability sector. Limited and at times nonexistent funding can characteri</w:t>
      </w:r>
      <w:r w:rsidR="00DA4857">
        <w:rPr>
          <w:rFonts w:asciiTheme="minorHAnsi" w:hAnsiTheme="minorHAnsi" w:cstheme="minorHAnsi"/>
          <w:szCs w:val="24"/>
          <w:lang w:val="en-US"/>
        </w:rPr>
        <w:t>s</w:t>
      </w:r>
      <w:r w:rsidRPr="00F3133D">
        <w:rPr>
          <w:rFonts w:asciiTheme="minorHAnsi" w:hAnsiTheme="minorHAnsi" w:cstheme="minorHAnsi"/>
          <w:szCs w:val="24"/>
          <w:lang w:val="en-US"/>
        </w:rPr>
        <w:t>e this and</w:t>
      </w:r>
      <w:r w:rsidR="00DA4857">
        <w:rPr>
          <w:rFonts w:asciiTheme="minorHAnsi" w:hAnsiTheme="minorHAnsi" w:cstheme="minorHAnsi"/>
          <w:szCs w:val="24"/>
          <w:lang w:val="en-US"/>
        </w:rPr>
        <w:t>,</w:t>
      </w:r>
      <w:r w:rsidRPr="00F3133D">
        <w:rPr>
          <w:rFonts w:asciiTheme="minorHAnsi" w:hAnsiTheme="minorHAnsi" w:cstheme="minorHAnsi"/>
          <w:szCs w:val="24"/>
          <w:lang w:val="en-US"/>
        </w:rPr>
        <w:t xml:space="preserve"> as such</w:t>
      </w:r>
      <w:r w:rsidR="00DA4857">
        <w:rPr>
          <w:rFonts w:asciiTheme="minorHAnsi" w:hAnsiTheme="minorHAnsi" w:cstheme="minorHAnsi"/>
          <w:szCs w:val="24"/>
          <w:lang w:val="en-US"/>
        </w:rPr>
        <w:t>,</w:t>
      </w:r>
      <w:r w:rsidRPr="00F3133D">
        <w:rPr>
          <w:rFonts w:asciiTheme="minorHAnsi" w:hAnsiTheme="minorHAnsi" w:cstheme="minorHAnsi"/>
          <w:szCs w:val="24"/>
          <w:lang w:val="en-US"/>
        </w:rPr>
        <w:t xml:space="preserve"> complicate opportunities for them to continue their good work. Many of these establishments have transformed from parent groups or other informal support groups into the peer organi</w:t>
      </w:r>
      <w:r w:rsidR="00DA4857">
        <w:rPr>
          <w:rFonts w:asciiTheme="minorHAnsi" w:hAnsiTheme="minorHAnsi" w:cstheme="minorHAnsi"/>
          <w:szCs w:val="24"/>
          <w:lang w:val="en-US"/>
        </w:rPr>
        <w:t>s</w:t>
      </w:r>
      <w:r w:rsidRPr="00F3133D">
        <w:rPr>
          <w:rFonts w:asciiTheme="minorHAnsi" w:hAnsiTheme="minorHAnsi" w:cstheme="minorHAnsi"/>
          <w:szCs w:val="24"/>
          <w:lang w:val="en-US"/>
        </w:rPr>
        <w:t>ations running today. With a history of enthusiasm rather than business acumen, it is likely many such entities struggle to marshal the resources they need to continue offering excellent peer programs at the coalface.</w:t>
      </w:r>
    </w:p>
    <w:p w14:paraId="30C997AA" w14:textId="103D195F" w:rsidR="00B455F9" w:rsidRPr="00F3133D" w:rsidRDefault="00B455F9" w:rsidP="00B455F9">
      <w:pPr>
        <w:pStyle w:val="PICinsert"/>
      </w:pPr>
      <w:r>
        <w:rPr>
          <w:noProof/>
        </w:rPr>
        <w:drawing>
          <wp:inline distT="0" distB="0" distL="0" distR="0" wp14:anchorId="13030FB5" wp14:editId="777E3D16">
            <wp:extent cx="4821403" cy="781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9461" cy="798812"/>
                    </a:xfrm>
                    <a:prstGeom prst="rect">
                      <a:avLst/>
                    </a:prstGeom>
                  </pic:spPr>
                </pic:pic>
              </a:graphicData>
            </a:graphic>
          </wp:inline>
        </w:drawing>
      </w:r>
      <w:r>
        <w:br/>
      </w:r>
      <w:r>
        <w:rPr>
          <w:noProof/>
        </w:rPr>
        <w:drawing>
          <wp:inline distT="0" distB="0" distL="0" distR="0" wp14:anchorId="40FA66E2" wp14:editId="6149C989">
            <wp:extent cx="4827842" cy="2671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1462" cy="2673784"/>
                    </a:xfrm>
                    <a:prstGeom prst="rect">
                      <a:avLst/>
                    </a:prstGeom>
                  </pic:spPr>
                </pic:pic>
              </a:graphicData>
            </a:graphic>
          </wp:inline>
        </w:drawing>
      </w:r>
    </w:p>
    <w:p w14:paraId="21F51779" w14:textId="11A6C993" w:rsidR="00F3133D" w:rsidRDefault="00DA4857" w:rsidP="00F3133D">
      <w:pPr>
        <w:tabs>
          <w:tab w:val="left" w:pos="567"/>
        </w:tabs>
        <w:ind w:left="142"/>
        <w:rPr>
          <w:rFonts w:asciiTheme="minorHAnsi" w:hAnsiTheme="minorHAnsi" w:cstheme="minorHAnsi"/>
          <w:szCs w:val="24"/>
          <w:lang w:val="en-US"/>
        </w:rPr>
      </w:pPr>
      <w:r>
        <w:rPr>
          <w:rFonts w:asciiTheme="minorHAnsi" w:hAnsiTheme="minorHAnsi" w:cstheme="minorHAnsi"/>
          <w:szCs w:val="24"/>
          <w:lang w:val="en-US"/>
        </w:rPr>
        <w:t>T</w:t>
      </w:r>
      <w:r w:rsidR="00F3133D" w:rsidRPr="00F3133D">
        <w:rPr>
          <w:rFonts w:asciiTheme="minorHAnsi" w:hAnsiTheme="minorHAnsi" w:cstheme="minorHAnsi"/>
          <w:szCs w:val="24"/>
          <w:lang w:val="en-US"/>
        </w:rPr>
        <w:t>he NDIA and its ILC team greatly value the user-led movement and its role within the sector. The ILC grants, announced in December 2018, for organisations that meet the ‘DPFO’ (‘Disabled People and Families Organisation’) eligibility criteria, evidences this. Up to $19.9 million (including GST) ($18.09 million GST Excl.) in total was available in this first round. The grant announcement noted it was the first of several initiatives to support organisations across Australia led by people with disability, for people with disability. In their documentation, the ILC team stated that:</w:t>
      </w:r>
    </w:p>
    <w:p w14:paraId="1931C347" w14:textId="468FB89C" w:rsidR="008A1286" w:rsidRPr="001A4F14" w:rsidRDefault="00183486" w:rsidP="00A36C7F">
      <w:pPr>
        <w:pStyle w:val="Quote"/>
        <w:spacing w:before="240"/>
        <w:ind w:right="827"/>
        <w:rPr>
          <w:rFonts w:asciiTheme="minorHAnsi" w:hAnsiTheme="minorHAnsi" w:cstheme="minorHAnsi"/>
        </w:rPr>
      </w:pPr>
      <w:bookmarkStart w:id="4" w:name="_Hlk531961381"/>
      <w:r w:rsidRPr="001A4F14">
        <w:rPr>
          <w:rFonts w:asciiTheme="minorHAnsi" w:hAnsiTheme="minorHAnsi" w:cstheme="minorHAnsi"/>
        </w:rPr>
        <w:t>‘</w:t>
      </w:r>
      <w:r w:rsidR="008A1286" w:rsidRPr="001A4F14">
        <w:rPr>
          <w:rFonts w:asciiTheme="minorHAnsi" w:hAnsiTheme="minorHAnsi" w:cstheme="minorHAnsi"/>
        </w:rPr>
        <w:t>Our preparation for this round shows that peer support is successful in building the skills and confidence of people with disability, with DPFO’s an effective delivery vehicle. By building a robust network of DPFOs, who connect and support all people with disability in their community, we will see an overall increase in:</w:t>
      </w:r>
    </w:p>
    <w:p w14:paraId="7E92726E" w14:textId="5546F4F9" w:rsidR="00986FC3" w:rsidRPr="001A4F14" w:rsidRDefault="008A1286" w:rsidP="00A36C7F">
      <w:pPr>
        <w:pStyle w:val="Quote"/>
        <w:spacing w:after="0"/>
        <w:rPr>
          <w:rFonts w:asciiTheme="minorHAnsi" w:hAnsiTheme="minorHAnsi" w:cstheme="minorHAnsi"/>
        </w:rPr>
      </w:pPr>
      <w:r w:rsidRPr="001A4F14">
        <w:rPr>
          <w:rFonts w:asciiTheme="minorHAnsi" w:hAnsiTheme="minorHAnsi" w:cstheme="minorHAnsi"/>
        </w:rPr>
        <w:t>•</w:t>
      </w:r>
      <w:r w:rsidRPr="001A4F14">
        <w:rPr>
          <w:rFonts w:asciiTheme="minorHAnsi" w:hAnsiTheme="minorHAnsi" w:cstheme="minorHAnsi"/>
        </w:rPr>
        <w:tab/>
      </w:r>
      <w:r w:rsidR="00F3133D">
        <w:rPr>
          <w:rFonts w:asciiTheme="minorHAnsi" w:hAnsiTheme="minorHAnsi" w:cstheme="minorHAnsi"/>
        </w:rPr>
        <w:t>M</w:t>
      </w:r>
      <w:r w:rsidRPr="001A4F14">
        <w:rPr>
          <w:rFonts w:asciiTheme="minorHAnsi" w:hAnsiTheme="minorHAnsi" w:cstheme="minorHAnsi"/>
        </w:rPr>
        <w:t>otivation, confidence and empowerment to act</w:t>
      </w:r>
    </w:p>
    <w:p w14:paraId="6FC36DDA" w14:textId="534715AF" w:rsidR="008A1286" w:rsidRPr="001A4F14" w:rsidRDefault="008A1286" w:rsidP="00043CB6">
      <w:pPr>
        <w:pStyle w:val="Quote"/>
        <w:spacing w:before="0" w:after="0"/>
        <w:rPr>
          <w:rFonts w:asciiTheme="minorHAnsi" w:hAnsiTheme="minorHAnsi" w:cstheme="minorHAnsi"/>
        </w:rPr>
      </w:pPr>
      <w:r w:rsidRPr="001A4F14">
        <w:rPr>
          <w:rFonts w:asciiTheme="minorHAnsi" w:hAnsiTheme="minorHAnsi" w:cstheme="minorHAnsi"/>
        </w:rPr>
        <w:t>•</w:t>
      </w:r>
      <w:r w:rsidRPr="001A4F14">
        <w:rPr>
          <w:rFonts w:asciiTheme="minorHAnsi" w:hAnsiTheme="minorHAnsi" w:cstheme="minorHAnsi"/>
        </w:rPr>
        <w:tab/>
      </w:r>
      <w:r w:rsidR="00F3133D">
        <w:rPr>
          <w:rFonts w:asciiTheme="minorHAnsi" w:hAnsiTheme="minorHAnsi" w:cstheme="minorHAnsi"/>
        </w:rPr>
        <w:t>I</w:t>
      </w:r>
      <w:r w:rsidRPr="001A4F14">
        <w:rPr>
          <w:rFonts w:asciiTheme="minorHAnsi" w:hAnsiTheme="minorHAnsi" w:cstheme="minorHAnsi"/>
        </w:rPr>
        <w:t>ndependence and relationship building</w:t>
      </w:r>
    </w:p>
    <w:p w14:paraId="375A2CB9" w14:textId="4DB8F4F2" w:rsidR="008A1286" w:rsidRPr="001A4F14" w:rsidRDefault="008A1286" w:rsidP="00A36C7F">
      <w:pPr>
        <w:pStyle w:val="Quote"/>
        <w:spacing w:before="0" w:after="240"/>
        <w:rPr>
          <w:rFonts w:asciiTheme="minorHAnsi" w:hAnsiTheme="minorHAnsi" w:cstheme="minorHAnsi"/>
        </w:rPr>
      </w:pPr>
      <w:r w:rsidRPr="001A4F14">
        <w:rPr>
          <w:rFonts w:asciiTheme="minorHAnsi" w:hAnsiTheme="minorHAnsi" w:cstheme="minorHAnsi"/>
        </w:rPr>
        <w:t>•</w:t>
      </w:r>
      <w:r w:rsidRPr="001A4F14">
        <w:rPr>
          <w:rFonts w:asciiTheme="minorHAnsi" w:hAnsiTheme="minorHAnsi" w:cstheme="minorHAnsi"/>
        </w:rPr>
        <w:tab/>
      </w:r>
      <w:r w:rsidR="00F3133D">
        <w:rPr>
          <w:rFonts w:asciiTheme="minorHAnsi" w:hAnsiTheme="minorHAnsi" w:cstheme="minorHAnsi"/>
        </w:rPr>
        <w:t>P</w:t>
      </w:r>
      <w:r w:rsidRPr="001A4F14">
        <w:rPr>
          <w:rFonts w:asciiTheme="minorHAnsi" w:hAnsiTheme="minorHAnsi" w:cstheme="minorHAnsi"/>
        </w:rPr>
        <w:t>articipation and contribution to community life and the economy.</w:t>
      </w:r>
      <w:r w:rsidR="00183486" w:rsidRPr="001A4F14">
        <w:rPr>
          <w:rFonts w:asciiTheme="minorHAnsi" w:hAnsiTheme="minorHAnsi" w:cstheme="minorHAnsi"/>
        </w:rPr>
        <w:t>’</w:t>
      </w:r>
    </w:p>
    <w:p w14:paraId="4D16932E" w14:textId="3B5280DE" w:rsidR="00F3133D" w:rsidRDefault="00F3133D" w:rsidP="00F3133D">
      <w:pPr>
        <w:pStyle w:val="ADDLINK"/>
      </w:pPr>
      <w:r>
        <w:t xml:space="preserve">FOR FURTHER INFORMATION – SEE </w:t>
      </w:r>
      <w:r w:rsidRPr="004A0BDF">
        <w:t>https://ilctoolkit.ndis.gov.au/</w:t>
      </w:r>
    </w:p>
    <w:p w14:paraId="7204B95A" w14:textId="4B99CD5E" w:rsidR="008A0889" w:rsidRDefault="008A0889" w:rsidP="00F3133D">
      <w:pPr>
        <w:pStyle w:val="PICinsert"/>
      </w:pPr>
      <w:r>
        <w:rPr>
          <w:noProof/>
        </w:rPr>
        <w:lastRenderedPageBreak/>
        <w:drawing>
          <wp:inline distT="0" distB="0" distL="0" distR="0" wp14:anchorId="3A47B379" wp14:editId="4CC2751A">
            <wp:extent cx="2516868" cy="3360149"/>
            <wp:effectExtent l="133350" t="114300" r="150495" b="16446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ep-calm-1.png"/>
                    <pic:cNvPicPr/>
                  </pic:nvPicPr>
                  <pic:blipFill>
                    <a:blip r:embed="rId13">
                      <a:extLst>
                        <a:ext uri="{28A0092B-C50C-407E-A947-70E740481C1C}">
                          <a14:useLocalDpi xmlns:a14="http://schemas.microsoft.com/office/drawing/2010/main" val="0"/>
                        </a:ext>
                      </a:extLst>
                    </a:blip>
                    <a:stretch>
                      <a:fillRect/>
                    </a:stretch>
                  </pic:blipFill>
                  <pic:spPr>
                    <a:xfrm>
                      <a:off x="0" y="0"/>
                      <a:ext cx="2526658" cy="3373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909741" w14:textId="156D6F6B" w:rsidR="005E4AA2" w:rsidRDefault="00E9175D" w:rsidP="00183486">
      <w:pPr>
        <w:tabs>
          <w:tab w:val="left" w:pos="567"/>
        </w:tabs>
        <w:ind w:left="142"/>
        <w:rPr>
          <w:rFonts w:asciiTheme="minorHAnsi" w:hAnsiTheme="minorHAnsi" w:cstheme="minorHAnsi"/>
          <w:szCs w:val="24"/>
        </w:rPr>
      </w:pPr>
      <w:r>
        <w:rPr>
          <w:rFonts w:asciiTheme="minorHAnsi" w:hAnsiTheme="minorHAnsi" w:cstheme="minorHAnsi"/>
          <w:szCs w:val="24"/>
        </w:rPr>
        <w:t xml:space="preserve">In May 2018 </w:t>
      </w:r>
      <w:r w:rsidR="00A36C7F">
        <w:rPr>
          <w:rFonts w:asciiTheme="minorHAnsi" w:hAnsiTheme="minorHAnsi" w:cstheme="minorHAnsi"/>
          <w:szCs w:val="24"/>
        </w:rPr>
        <w:t>t</w:t>
      </w:r>
      <w:r>
        <w:rPr>
          <w:rFonts w:asciiTheme="minorHAnsi" w:hAnsiTheme="minorHAnsi" w:cstheme="minorHAnsi"/>
          <w:szCs w:val="24"/>
        </w:rPr>
        <w:t>he Social Policy Research Centre (SPRC) published a practice review of current peer support programs across Australia (Davy, Fisher and Wehbe, 2018). T</w:t>
      </w:r>
      <w:r w:rsidRPr="00C530A0">
        <w:rPr>
          <w:rFonts w:asciiTheme="minorHAnsi" w:hAnsiTheme="minorHAnsi" w:cstheme="minorHAnsi"/>
          <w:szCs w:val="24"/>
        </w:rPr>
        <w:t xml:space="preserve">he review </w:t>
      </w:r>
      <w:r w:rsidR="00183486">
        <w:rPr>
          <w:rFonts w:asciiTheme="minorHAnsi" w:hAnsiTheme="minorHAnsi" w:cstheme="minorHAnsi"/>
          <w:szCs w:val="24"/>
        </w:rPr>
        <w:t>stated there was a lack of resources and information sharing opportunities across the peer support sector. Fi</w:t>
      </w:r>
      <w:r w:rsidR="00183486" w:rsidRPr="00183486">
        <w:rPr>
          <w:rFonts w:asciiTheme="minorHAnsi" w:hAnsiTheme="minorHAnsi" w:cstheme="minorHAnsi"/>
          <w:szCs w:val="24"/>
        </w:rPr>
        <w:t>ndings indicate</w:t>
      </w:r>
      <w:r w:rsidR="00183486">
        <w:rPr>
          <w:rFonts w:asciiTheme="minorHAnsi" w:hAnsiTheme="minorHAnsi" w:cstheme="minorHAnsi"/>
          <w:szCs w:val="24"/>
        </w:rPr>
        <w:t>d</w:t>
      </w:r>
      <w:r w:rsidR="00183486" w:rsidRPr="00183486">
        <w:rPr>
          <w:rFonts w:asciiTheme="minorHAnsi" w:hAnsiTheme="minorHAnsi" w:cstheme="minorHAnsi"/>
          <w:szCs w:val="24"/>
        </w:rPr>
        <w:t xml:space="preserve"> the </w:t>
      </w:r>
      <w:r w:rsidR="00183486">
        <w:rPr>
          <w:rFonts w:asciiTheme="minorHAnsi" w:hAnsiTheme="minorHAnsi" w:cstheme="minorHAnsi"/>
          <w:szCs w:val="24"/>
        </w:rPr>
        <w:t xml:space="preserve">unmet need of </w:t>
      </w:r>
      <w:r w:rsidR="00183486" w:rsidRPr="00183486">
        <w:rPr>
          <w:rFonts w:asciiTheme="minorHAnsi" w:hAnsiTheme="minorHAnsi" w:cstheme="minorHAnsi"/>
          <w:szCs w:val="24"/>
        </w:rPr>
        <w:t xml:space="preserve">a national support </w:t>
      </w:r>
      <w:r w:rsidR="00183486">
        <w:rPr>
          <w:rFonts w:asciiTheme="minorHAnsi" w:hAnsiTheme="minorHAnsi" w:cstheme="minorHAnsi"/>
          <w:szCs w:val="24"/>
        </w:rPr>
        <w:t xml:space="preserve">system or </w:t>
      </w:r>
      <w:r w:rsidR="00183486" w:rsidRPr="00183486">
        <w:rPr>
          <w:rFonts w:asciiTheme="minorHAnsi" w:hAnsiTheme="minorHAnsi" w:cstheme="minorHAnsi"/>
          <w:szCs w:val="24"/>
        </w:rPr>
        <w:t>organisation to facilitate knowledge-sharing and a community of practice amongst peer support providers</w:t>
      </w:r>
      <w:r w:rsidR="00183486">
        <w:rPr>
          <w:rFonts w:asciiTheme="minorHAnsi" w:hAnsiTheme="minorHAnsi" w:cstheme="minorHAnsi"/>
          <w:szCs w:val="24"/>
        </w:rPr>
        <w:t xml:space="preserve"> to </w:t>
      </w:r>
      <w:r w:rsidR="00183486" w:rsidRPr="00183486">
        <w:rPr>
          <w:rFonts w:asciiTheme="minorHAnsi" w:hAnsiTheme="minorHAnsi" w:cstheme="minorHAnsi"/>
          <w:szCs w:val="24"/>
        </w:rPr>
        <w:t xml:space="preserve">provide resources and </w:t>
      </w:r>
      <w:r w:rsidR="00183486">
        <w:rPr>
          <w:rFonts w:asciiTheme="minorHAnsi" w:hAnsiTheme="minorHAnsi" w:cstheme="minorHAnsi"/>
          <w:szCs w:val="24"/>
        </w:rPr>
        <w:t>facilitate information sharing</w:t>
      </w:r>
      <w:r w:rsidR="00183486" w:rsidRPr="00183486">
        <w:rPr>
          <w:rFonts w:asciiTheme="minorHAnsi" w:hAnsiTheme="minorHAnsi" w:cstheme="minorHAnsi"/>
          <w:szCs w:val="24"/>
        </w:rPr>
        <w:t xml:space="preserve">. </w:t>
      </w:r>
      <w:r w:rsidR="00F3133D" w:rsidRPr="00F3133D">
        <w:rPr>
          <w:rFonts w:asciiTheme="minorHAnsi" w:hAnsiTheme="minorHAnsi" w:cstheme="minorHAnsi"/>
          <w:szCs w:val="24"/>
        </w:rPr>
        <w:t xml:space="preserve">The need for continued sharing of knowledge, </w:t>
      </w:r>
      <w:r w:rsidR="00B455F9">
        <w:rPr>
          <w:rFonts w:asciiTheme="minorHAnsi" w:hAnsiTheme="minorHAnsi" w:cstheme="minorHAnsi"/>
          <w:szCs w:val="24"/>
        </w:rPr>
        <w:t xml:space="preserve">and </w:t>
      </w:r>
      <w:r w:rsidR="00F3133D" w:rsidRPr="00F3133D">
        <w:rPr>
          <w:rFonts w:asciiTheme="minorHAnsi" w:hAnsiTheme="minorHAnsi" w:cstheme="minorHAnsi"/>
          <w:szCs w:val="24"/>
        </w:rPr>
        <w:t>regarding strategies for meeting gaps in current peer support provision, such as evaluation, was identified. To date, a clear outcome from this recommendation has yet to emerge.</w:t>
      </w:r>
    </w:p>
    <w:p w14:paraId="2317768C" w14:textId="3D7FEC69" w:rsidR="00F3133D" w:rsidRDefault="00F3133D" w:rsidP="00F3133D">
      <w:pPr>
        <w:pStyle w:val="ADDLINK"/>
        <w:rPr>
          <w:rFonts w:asciiTheme="minorHAnsi" w:hAnsiTheme="minorHAnsi" w:cstheme="minorHAnsi"/>
          <w:szCs w:val="24"/>
        </w:rPr>
      </w:pPr>
      <w:r>
        <w:rPr>
          <w:rFonts w:asciiTheme="minorHAnsi" w:hAnsiTheme="minorHAnsi" w:cstheme="minorHAnsi"/>
          <w:szCs w:val="24"/>
        </w:rPr>
        <w:t xml:space="preserve">LINK </w:t>
      </w:r>
      <w:r w:rsidR="00B57C91">
        <w:rPr>
          <w:rFonts w:asciiTheme="minorHAnsi" w:hAnsiTheme="minorHAnsi" w:cstheme="minorHAnsi"/>
          <w:szCs w:val="24"/>
        </w:rPr>
        <w:t xml:space="preserve">- </w:t>
      </w:r>
      <w:r>
        <w:rPr>
          <w:rFonts w:asciiTheme="minorHAnsi" w:hAnsiTheme="minorHAnsi" w:cstheme="minorHAnsi"/>
          <w:szCs w:val="24"/>
        </w:rPr>
        <w:t xml:space="preserve">The Social Policy Research Centre (SPRC) practice review is available from: </w:t>
      </w:r>
      <w:hyperlink r:id="rId14" w:history="1">
        <w:r w:rsidRPr="007E3070">
          <w:rPr>
            <w:rStyle w:val="Hyperlink"/>
            <w:rFonts w:asciiTheme="minorHAnsi" w:hAnsiTheme="minorHAnsi" w:cstheme="minorHAnsi"/>
            <w:sz w:val="22"/>
            <w:szCs w:val="24"/>
          </w:rPr>
          <w:t>https://www.sprc.unsw.edu.au/research/projects/peer-support-practice-review/</w:t>
        </w:r>
      </w:hyperlink>
      <w:r>
        <w:rPr>
          <w:rFonts w:asciiTheme="minorHAnsi" w:hAnsiTheme="minorHAnsi" w:cstheme="minorHAnsi"/>
          <w:szCs w:val="24"/>
        </w:rPr>
        <w:t xml:space="preserve">. </w:t>
      </w:r>
    </w:p>
    <w:p w14:paraId="7F060636" w14:textId="15E819DC" w:rsidR="00F3133D" w:rsidRPr="00F3133D" w:rsidRDefault="00F3133D" w:rsidP="00F3133D">
      <w:pPr>
        <w:tabs>
          <w:tab w:val="left" w:pos="567"/>
        </w:tabs>
        <w:ind w:left="142"/>
        <w:rPr>
          <w:rFonts w:asciiTheme="minorHAnsi" w:hAnsiTheme="minorHAnsi" w:cstheme="minorHAnsi"/>
          <w:szCs w:val="24"/>
        </w:rPr>
      </w:pPr>
      <w:r w:rsidRPr="00F3133D">
        <w:rPr>
          <w:rFonts w:asciiTheme="minorHAnsi" w:hAnsiTheme="minorHAnsi" w:cstheme="minorHAnsi"/>
          <w:szCs w:val="24"/>
        </w:rPr>
        <w:t xml:space="preserve">Within this </w:t>
      </w:r>
      <w:r w:rsidR="00B455F9">
        <w:rPr>
          <w:rFonts w:asciiTheme="minorHAnsi" w:hAnsiTheme="minorHAnsi" w:cstheme="minorHAnsi"/>
          <w:szCs w:val="24"/>
        </w:rPr>
        <w:t>training package</w:t>
      </w:r>
      <w:r w:rsidRPr="00F3133D">
        <w:rPr>
          <w:rFonts w:asciiTheme="minorHAnsi" w:hAnsiTheme="minorHAnsi" w:cstheme="minorHAnsi"/>
          <w:szCs w:val="24"/>
        </w:rPr>
        <w:t xml:space="preserve">, we are directing </w:t>
      </w:r>
      <w:r w:rsidR="00B455F9">
        <w:rPr>
          <w:rFonts w:asciiTheme="minorHAnsi" w:hAnsiTheme="minorHAnsi" w:cstheme="minorHAnsi"/>
          <w:szCs w:val="24"/>
        </w:rPr>
        <w:t xml:space="preserve">our </w:t>
      </w:r>
      <w:r w:rsidRPr="00F3133D">
        <w:rPr>
          <w:rFonts w:asciiTheme="minorHAnsi" w:hAnsiTheme="minorHAnsi" w:cstheme="minorHAnsi"/>
          <w:szCs w:val="24"/>
        </w:rPr>
        <w:t>attention toward organisations</w:t>
      </w:r>
      <w:r w:rsidR="00B455F9">
        <w:rPr>
          <w:rFonts w:asciiTheme="minorHAnsi" w:hAnsiTheme="minorHAnsi" w:cstheme="minorHAnsi"/>
          <w:szCs w:val="24"/>
        </w:rPr>
        <w:t xml:space="preserve"> </w:t>
      </w:r>
      <w:r w:rsidRPr="00F3133D">
        <w:rPr>
          <w:rFonts w:asciiTheme="minorHAnsi" w:hAnsiTheme="minorHAnsi" w:cstheme="minorHAnsi"/>
          <w:szCs w:val="24"/>
        </w:rPr>
        <w:t xml:space="preserve">which are delivering peer support programs </w:t>
      </w:r>
      <w:r w:rsidR="00B455F9">
        <w:rPr>
          <w:rFonts w:asciiTheme="minorHAnsi" w:hAnsiTheme="minorHAnsi" w:cstheme="minorHAnsi"/>
          <w:szCs w:val="24"/>
        </w:rPr>
        <w:t xml:space="preserve">that are, or could be, funded </w:t>
      </w:r>
      <w:r w:rsidRPr="00F3133D">
        <w:rPr>
          <w:rFonts w:asciiTheme="minorHAnsi" w:hAnsiTheme="minorHAnsi" w:cstheme="minorHAnsi"/>
          <w:szCs w:val="24"/>
        </w:rPr>
        <w:t xml:space="preserve">within the Information, Linkages and Capacity Building (ILC) grant program dispensed by the NDIA. It is assumed </w:t>
      </w:r>
      <w:proofErr w:type="gramStart"/>
      <w:r w:rsidRPr="00F3133D">
        <w:rPr>
          <w:rFonts w:asciiTheme="minorHAnsi" w:hAnsiTheme="minorHAnsi" w:cstheme="minorHAnsi"/>
          <w:szCs w:val="24"/>
        </w:rPr>
        <w:t>all of</w:t>
      </w:r>
      <w:proofErr w:type="gramEnd"/>
      <w:r w:rsidRPr="00F3133D">
        <w:rPr>
          <w:rFonts w:asciiTheme="minorHAnsi" w:hAnsiTheme="minorHAnsi" w:cstheme="minorHAnsi"/>
          <w:szCs w:val="24"/>
        </w:rPr>
        <w:t xml:space="preserve"> these organisations are underpinned by a deep-seated rights value base, together with an emphasis on developing the personal capacity of their attendees. However, we also need to think about ways that these valuable organisations can themselves build their own capacity. Given their history of evolving from a small group of passionate people living with disability, </w:t>
      </w:r>
      <w:r w:rsidR="00B455F9">
        <w:rPr>
          <w:rFonts w:asciiTheme="minorHAnsi" w:hAnsiTheme="minorHAnsi" w:cstheme="minorHAnsi"/>
          <w:szCs w:val="24"/>
        </w:rPr>
        <w:t xml:space="preserve">and frequently </w:t>
      </w:r>
      <w:r w:rsidRPr="00F3133D">
        <w:rPr>
          <w:rFonts w:asciiTheme="minorHAnsi" w:hAnsiTheme="minorHAnsi" w:cstheme="minorHAnsi"/>
          <w:szCs w:val="24"/>
        </w:rPr>
        <w:t xml:space="preserve">their family members and </w:t>
      </w:r>
      <w:r w:rsidR="00B455F9">
        <w:rPr>
          <w:rFonts w:asciiTheme="minorHAnsi" w:hAnsiTheme="minorHAnsi" w:cstheme="minorHAnsi"/>
          <w:szCs w:val="24"/>
        </w:rPr>
        <w:t>supporters</w:t>
      </w:r>
      <w:r w:rsidRPr="00F3133D">
        <w:rPr>
          <w:rFonts w:asciiTheme="minorHAnsi" w:hAnsiTheme="minorHAnsi" w:cstheme="minorHAnsi"/>
          <w:szCs w:val="24"/>
        </w:rPr>
        <w:t xml:space="preserve">, the </w:t>
      </w:r>
      <w:r w:rsidR="00B455F9">
        <w:rPr>
          <w:rFonts w:asciiTheme="minorHAnsi" w:hAnsiTheme="minorHAnsi" w:cstheme="minorHAnsi"/>
          <w:szCs w:val="24"/>
        </w:rPr>
        <w:t xml:space="preserve">volunteer led Boards and Committees </w:t>
      </w:r>
      <w:r w:rsidRPr="00F3133D">
        <w:rPr>
          <w:rFonts w:asciiTheme="minorHAnsi" w:hAnsiTheme="minorHAnsi" w:cstheme="minorHAnsi"/>
          <w:szCs w:val="24"/>
        </w:rPr>
        <w:t>operating peer organisations may not have significant experience in business or more formal community development. This presents the question, how do we preserve this focus on lived experience whilst also enabling these organisations to gather the information they need to illustrate their success, in anticipation of ensuring their longevity?</w:t>
      </w:r>
    </w:p>
    <w:p w14:paraId="5C1FF3E5" w14:textId="07ED0F6E" w:rsidR="001A4F14" w:rsidRDefault="00F3133D" w:rsidP="00F3133D">
      <w:pPr>
        <w:tabs>
          <w:tab w:val="left" w:pos="567"/>
        </w:tabs>
        <w:ind w:left="142"/>
        <w:rPr>
          <w:rFonts w:asciiTheme="minorHAnsi" w:hAnsiTheme="minorHAnsi" w:cstheme="minorHAnsi"/>
          <w:szCs w:val="24"/>
        </w:rPr>
      </w:pPr>
      <w:r w:rsidRPr="00F3133D">
        <w:rPr>
          <w:rFonts w:asciiTheme="minorHAnsi" w:hAnsiTheme="minorHAnsi" w:cstheme="minorHAnsi"/>
          <w:szCs w:val="24"/>
        </w:rPr>
        <w:t xml:space="preserve">The SPRC practice review (2018) of peer support programs found that feedback and evaluation mechanisms were applied unevenly across the peer support providers they reviewed. While some gathered participant feedback informally and sporadically, others had developed formal strategies for eliciting feedback from participants and peer leaders. The report asserts that peer leaders found feedback and evaluation to be a useful way to track participant experience and garner required feedback/evidence. Despite this, many are unable to design and implement an adequate system. The review found that some peer organisations happen to have embedded expertise, while most find it challenging to cultivate formal mechanisms for </w:t>
      </w:r>
      <w:r w:rsidRPr="00F3133D">
        <w:rPr>
          <w:rFonts w:asciiTheme="minorHAnsi" w:hAnsiTheme="minorHAnsi" w:cstheme="minorHAnsi"/>
          <w:szCs w:val="24"/>
        </w:rPr>
        <w:lastRenderedPageBreak/>
        <w:t xml:space="preserve">capturing participant feedback, program data and outcomes. The review </w:t>
      </w:r>
      <w:r w:rsidR="00B455F9">
        <w:rPr>
          <w:rFonts w:asciiTheme="minorHAnsi" w:hAnsiTheme="minorHAnsi" w:cstheme="minorHAnsi"/>
          <w:szCs w:val="24"/>
        </w:rPr>
        <w:t>researchers concluded that peer organisations illustrated</w:t>
      </w:r>
      <w:r w:rsidRPr="00F3133D">
        <w:rPr>
          <w:rFonts w:asciiTheme="minorHAnsi" w:hAnsiTheme="minorHAnsi" w:cstheme="minorHAnsi"/>
          <w:szCs w:val="24"/>
        </w:rPr>
        <w:t>:</w:t>
      </w:r>
    </w:p>
    <w:p w14:paraId="11CEE414" w14:textId="720B5501" w:rsidR="001A4F14" w:rsidRPr="001A4F14" w:rsidRDefault="001A4F14" w:rsidP="00A36C7F">
      <w:pPr>
        <w:pStyle w:val="Quote"/>
        <w:spacing w:before="240"/>
        <w:ind w:right="827"/>
        <w:rPr>
          <w:rFonts w:asciiTheme="minorHAnsi" w:hAnsiTheme="minorHAnsi" w:cstheme="minorHAnsi"/>
          <w:lang w:val="en-AU"/>
        </w:rPr>
      </w:pPr>
      <w:r w:rsidRPr="001A4F14">
        <w:rPr>
          <w:rFonts w:asciiTheme="minorHAnsi" w:hAnsiTheme="minorHAnsi" w:cstheme="minorHAnsi"/>
          <w:lang w:val="en-AU"/>
        </w:rPr>
        <w:t xml:space="preserve">‘a preference for qualitative, outcomes- based approaches to evaluation, given the flexibility of their peer support programs and the </w:t>
      </w:r>
      <w:r w:rsidRPr="001A4F14">
        <w:rPr>
          <w:rFonts w:asciiTheme="minorHAnsi" w:hAnsiTheme="minorHAnsi" w:cstheme="minorHAnsi"/>
        </w:rPr>
        <w:t>additional</w:t>
      </w:r>
      <w:r w:rsidRPr="001A4F14">
        <w:rPr>
          <w:rFonts w:asciiTheme="minorHAnsi" w:hAnsiTheme="minorHAnsi" w:cstheme="minorHAnsi"/>
          <w:lang w:val="en-AU"/>
        </w:rPr>
        <w:t xml:space="preserve"> time it takes to establish peer networks within harder to reach groups in the community. Some mentioned the evaluation framework implemented by Purple Orange as an example of a positive blend of qualitative and quantitative evaluation measures. The Purple Orange e-bulletin ‘Peer Support Network Stories: a round-up of good things happening in peer networks’ is an example of a positive and engaging way to qualitatively capture peer support outcomes in a case study format rather than a standardised quantitative evaluation measure.</w:t>
      </w:r>
      <w:r>
        <w:rPr>
          <w:rFonts w:asciiTheme="minorHAnsi" w:hAnsiTheme="minorHAnsi" w:cstheme="minorHAnsi"/>
          <w:lang w:val="en-AU"/>
        </w:rPr>
        <w:t>’ (</w:t>
      </w:r>
      <w:r w:rsidR="001D4E62">
        <w:rPr>
          <w:rFonts w:asciiTheme="minorHAnsi" w:hAnsiTheme="minorHAnsi" w:cstheme="minorHAnsi"/>
          <w:szCs w:val="24"/>
        </w:rPr>
        <w:t>Davy, Fisher and Wehbe, 2018</w:t>
      </w:r>
      <w:r w:rsidR="00A36C7F">
        <w:rPr>
          <w:rFonts w:asciiTheme="minorHAnsi" w:hAnsiTheme="minorHAnsi" w:cstheme="minorHAnsi"/>
          <w:lang w:val="en-AU"/>
        </w:rPr>
        <w:t>, p.23)</w:t>
      </w:r>
    </w:p>
    <w:p w14:paraId="18083DAB" w14:textId="77777777" w:rsidR="003B45D7" w:rsidRDefault="003B45D7" w:rsidP="003B45D7">
      <w:pPr>
        <w:tabs>
          <w:tab w:val="left" w:pos="567"/>
        </w:tabs>
        <w:ind w:left="142"/>
        <w:rPr>
          <w:rFonts w:asciiTheme="minorHAnsi" w:hAnsiTheme="minorHAnsi" w:cstheme="minorHAnsi"/>
          <w:szCs w:val="24"/>
        </w:rPr>
      </w:pPr>
      <w:r w:rsidRPr="001A4F14">
        <w:rPr>
          <w:rFonts w:asciiTheme="minorHAnsi" w:hAnsiTheme="minorHAnsi" w:cstheme="minorHAnsi"/>
          <w:szCs w:val="24"/>
        </w:rPr>
        <w:t xml:space="preserve">Some organisations </w:t>
      </w:r>
      <w:r>
        <w:rPr>
          <w:rFonts w:asciiTheme="minorHAnsi" w:hAnsiTheme="minorHAnsi" w:cstheme="minorHAnsi"/>
          <w:szCs w:val="24"/>
        </w:rPr>
        <w:t xml:space="preserve">also </w:t>
      </w:r>
      <w:r w:rsidRPr="001A4F14">
        <w:rPr>
          <w:rFonts w:asciiTheme="minorHAnsi" w:hAnsiTheme="minorHAnsi" w:cstheme="minorHAnsi"/>
          <w:szCs w:val="24"/>
        </w:rPr>
        <w:t>suggested that additional funding</w:t>
      </w:r>
      <w:r>
        <w:rPr>
          <w:rFonts w:asciiTheme="minorHAnsi" w:hAnsiTheme="minorHAnsi" w:cstheme="minorHAnsi"/>
          <w:szCs w:val="24"/>
        </w:rPr>
        <w:t>, alongside</w:t>
      </w:r>
      <w:r w:rsidRPr="001A4F14">
        <w:rPr>
          <w:rFonts w:asciiTheme="minorHAnsi" w:hAnsiTheme="minorHAnsi" w:cstheme="minorHAnsi"/>
          <w:szCs w:val="24"/>
        </w:rPr>
        <w:t xml:space="preserve"> evaluation guidelines and resources</w:t>
      </w:r>
      <w:r>
        <w:rPr>
          <w:rFonts w:asciiTheme="minorHAnsi" w:hAnsiTheme="minorHAnsi" w:cstheme="minorHAnsi"/>
          <w:szCs w:val="24"/>
        </w:rPr>
        <w:t>,</w:t>
      </w:r>
      <w:r w:rsidRPr="001A4F14">
        <w:rPr>
          <w:rFonts w:asciiTheme="minorHAnsi" w:hAnsiTheme="minorHAnsi" w:cstheme="minorHAnsi"/>
          <w:szCs w:val="24"/>
        </w:rPr>
        <w:t xml:space="preserve"> were required to engage in rigorous and adequate </w:t>
      </w:r>
      <w:r>
        <w:rPr>
          <w:rFonts w:asciiTheme="minorHAnsi" w:hAnsiTheme="minorHAnsi" w:cstheme="minorHAnsi"/>
          <w:szCs w:val="24"/>
        </w:rPr>
        <w:t>investigations. Overall, the review f</w:t>
      </w:r>
      <w:r w:rsidRPr="001A4F14">
        <w:rPr>
          <w:rFonts w:asciiTheme="minorHAnsi" w:hAnsiTheme="minorHAnsi" w:cstheme="minorHAnsi"/>
          <w:szCs w:val="24"/>
        </w:rPr>
        <w:t>indings indicate</w:t>
      </w:r>
      <w:r>
        <w:rPr>
          <w:rFonts w:asciiTheme="minorHAnsi" w:hAnsiTheme="minorHAnsi" w:cstheme="minorHAnsi"/>
          <w:szCs w:val="24"/>
        </w:rPr>
        <w:t>d</w:t>
      </w:r>
      <w:r w:rsidRPr="001A4F14">
        <w:rPr>
          <w:rFonts w:asciiTheme="minorHAnsi" w:hAnsiTheme="minorHAnsi" w:cstheme="minorHAnsi"/>
          <w:szCs w:val="24"/>
        </w:rPr>
        <w:t xml:space="preserve"> that evaluation and feedback </w:t>
      </w:r>
      <w:r>
        <w:rPr>
          <w:rFonts w:asciiTheme="minorHAnsi" w:hAnsiTheme="minorHAnsi" w:cstheme="minorHAnsi"/>
          <w:szCs w:val="24"/>
        </w:rPr>
        <w:t>wa</w:t>
      </w:r>
      <w:r w:rsidRPr="001A4F14">
        <w:rPr>
          <w:rFonts w:asciiTheme="minorHAnsi" w:hAnsiTheme="minorHAnsi" w:cstheme="minorHAnsi"/>
          <w:szCs w:val="24"/>
        </w:rPr>
        <w:t xml:space="preserve">s an area </w:t>
      </w:r>
      <w:r>
        <w:rPr>
          <w:rFonts w:asciiTheme="minorHAnsi" w:hAnsiTheme="minorHAnsi" w:cstheme="minorHAnsi"/>
          <w:szCs w:val="24"/>
        </w:rPr>
        <w:t xml:space="preserve">in need of </w:t>
      </w:r>
      <w:r w:rsidRPr="001A4F14">
        <w:rPr>
          <w:rFonts w:asciiTheme="minorHAnsi" w:hAnsiTheme="minorHAnsi" w:cstheme="minorHAnsi"/>
          <w:szCs w:val="24"/>
        </w:rPr>
        <w:t xml:space="preserve">further </w:t>
      </w:r>
      <w:r>
        <w:rPr>
          <w:rFonts w:asciiTheme="minorHAnsi" w:hAnsiTheme="minorHAnsi" w:cstheme="minorHAnsi"/>
          <w:szCs w:val="24"/>
        </w:rPr>
        <w:t>investment</w:t>
      </w:r>
      <w:r w:rsidRPr="001A4F14">
        <w:rPr>
          <w:rFonts w:asciiTheme="minorHAnsi" w:hAnsiTheme="minorHAnsi" w:cstheme="minorHAnsi"/>
          <w:szCs w:val="24"/>
        </w:rPr>
        <w:t xml:space="preserve"> to build on</w:t>
      </w:r>
      <w:r>
        <w:rPr>
          <w:rFonts w:asciiTheme="minorHAnsi" w:hAnsiTheme="minorHAnsi" w:cstheme="minorHAnsi"/>
          <w:szCs w:val="24"/>
        </w:rPr>
        <w:t>,</w:t>
      </w:r>
      <w:r w:rsidRPr="001A4F14">
        <w:rPr>
          <w:rFonts w:asciiTheme="minorHAnsi" w:hAnsiTheme="minorHAnsi" w:cstheme="minorHAnsi"/>
          <w:szCs w:val="24"/>
        </w:rPr>
        <w:t xml:space="preserve"> and extend</w:t>
      </w:r>
      <w:r>
        <w:rPr>
          <w:rFonts w:asciiTheme="minorHAnsi" w:hAnsiTheme="minorHAnsi" w:cstheme="minorHAnsi"/>
          <w:szCs w:val="24"/>
        </w:rPr>
        <w:t>,</w:t>
      </w:r>
      <w:r w:rsidRPr="001A4F14">
        <w:rPr>
          <w:rFonts w:asciiTheme="minorHAnsi" w:hAnsiTheme="minorHAnsi" w:cstheme="minorHAnsi"/>
          <w:szCs w:val="24"/>
        </w:rPr>
        <w:t xml:space="preserve"> current good practice</w:t>
      </w:r>
      <w:r>
        <w:rPr>
          <w:rFonts w:asciiTheme="minorHAnsi" w:hAnsiTheme="minorHAnsi" w:cstheme="minorHAnsi"/>
          <w:szCs w:val="24"/>
        </w:rPr>
        <w:t xml:space="preserve"> within the peer program sector</w:t>
      </w:r>
      <w:r w:rsidRPr="001A4F14">
        <w:rPr>
          <w:rFonts w:asciiTheme="minorHAnsi" w:hAnsiTheme="minorHAnsi" w:cstheme="minorHAnsi"/>
          <w:szCs w:val="24"/>
        </w:rPr>
        <w:t>.</w:t>
      </w:r>
      <w:r>
        <w:rPr>
          <w:rFonts w:asciiTheme="minorHAnsi" w:hAnsiTheme="minorHAnsi" w:cstheme="minorHAnsi"/>
          <w:szCs w:val="24"/>
        </w:rPr>
        <w:t xml:space="preserve"> O</w:t>
      </w:r>
      <w:r w:rsidRPr="001A4F14">
        <w:rPr>
          <w:rFonts w:asciiTheme="minorHAnsi" w:hAnsiTheme="minorHAnsi" w:cstheme="minorHAnsi"/>
          <w:szCs w:val="24"/>
        </w:rPr>
        <w:t xml:space="preserve">rganisations need </w:t>
      </w:r>
      <w:r>
        <w:rPr>
          <w:rFonts w:asciiTheme="minorHAnsi" w:hAnsiTheme="minorHAnsi" w:cstheme="minorHAnsi"/>
          <w:szCs w:val="24"/>
        </w:rPr>
        <w:t xml:space="preserve">access to better information and resources for them to undertake the evidence gathering processes required. There needs to be a way that peer organisations </w:t>
      </w:r>
      <w:proofErr w:type="gramStart"/>
      <w:r>
        <w:rPr>
          <w:rFonts w:asciiTheme="minorHAnsi" w:hAnsiTheme="minorHAnsi" w:cstheme="minorHAnsi"/>
          <w:szCs w:val="24"/>
        </w:rPr>
        <w:t xml:space="preserve">are </w:t>
      </w:r>
      <w:r w:rsidRPr="001A4F14">
        <w:rPr>
          <w:rFonts w:asciiTheme="minorHAnsi" w:hAnsiTheme="minorHAnsi" w:cstheme="minorHAnsi"/>
          <w:szCs w:val="24"/>
        </w:rPr>
        <w:t>able to</w:t>
      </w:r>
      <w:proofErr w:type="gramEnd"/>
      <w:r w:rsidRPr="001A4F14">
        <w:rPr>
          <w:rFonts w:asciiTheme="minorHAnsi" w:hAnsiTheme="minorHAnsi" w:cstheme="minorHAnsi"/>
          <w:szCs w:val="24"/>
        </w:rPr>
        <w:t xml:space="preserve"> grow </w:t>
      </w:r>
      <w:r>
        <w:rPr>
          <w:rFonts w:asciiTheme="minorHAnsi" w:hAnsiTheme="minorHAnsi" w:cstheme="minorHAnsi"/>
          <w:szCs w:val="24"/>
        </w:rPr>
        <w:t xml:space="preserve">their </w:t>
      </w:r>
      <w:r w:rsidRPr="001A4F14">
        <w:rPr>
          <w:rFonts w:asciiTheme="minorHAnsi" w:hAnsiTheme="minorHAnsi" w:cstheme="minorHAnsi"/>
          <w:szCs w:val="24"/>
        </w:rPr>
        <w:t xml:space="preserve">expertise and </w:t>
      </w:r>
      <w:r>
        <w:rPr>
          <w:rFonts w:asciiTheme="minorHAnsi" w:hAnsiTheme="minorHAnsi" w:cstheme="minorHAnsi"/>
          <w:szCs w:val="24"/>
        </w:rPr>
        <w:t xml:space="preserve">devise methods for </w:t>
      </w:r>
      <w:r w:rsidRPr="001A4F14">
        <w:rPr>
          <w:rFonts w:asciiTheme="minorHAnsi" w:hAnsiTheme="minorHAnsi" w:cstheme="minorHAnsi"/>
          <w:szCs w:val="24"/>
        </w:rPr>
        <w:t>capturing organisational knowledge over time.</w:t>
      </w:r>
    </w:p>
    <w:p w14:paraId="0F3286CA" w14:textId="37BF30A5" w:rsidR="003B45D7" w:rsidRDefault="003B45D7" w:rsidP="003B45D7">
      <w:pPr>
        <w:tabs>
          <w:tab w:val="left" w:pos="567"/>
        </w:tabs>
        <w:ind w:left="142"/>
        <w:rPr>
          <w:rFonts w:asciiTheme="minorHAnsi" w:hAnsiTheme="minorHAnsi" w:cstheme="minorHAnsi"/>
          <w:szCs w:val="24"/>
        </w:rPr>
      </w:pPr>
      <w:r w:rsidRPr="00F3133D">
        <w:rPr>
          <w:rFonts w:asciiTheme="minorHAnsi" w:hAnsiTheme="minorHAnsi" w:cstheme="minorHAnsi"/>
          <w:szCs w:val="24"/>
        </w:rPr>
        <w:t xml:space="preserve">The review recommended working with </w:t>
      </w:r>
      <w:r>
        <w:rPr>
          <w:rFonts w:asciiTheme="minorHAnsi" w:hAnsiTheme="minorHAnsi" w:cstheme="minorHAnsi"/>
          <w:szCs w:val="24"/>
        </w:rPr>
        <w:t xml:space="preserve">those </w:t>
      </w:r>
      <w:r w:rsidRPr="00F3133D">
        <w:rPr>
          <w:rFonts w:asciiTheme="minorHAnsi" w:hAnsiTheme="minorHAnsi" w:cstheme="minorHAnsi"/>
          <w:szCs w:val="24"/>
        </w:rPr>
        <w:t>organisations</w:t>
      </w:r>
      <w:r>
        <w:rPr>
          <w:rFonts w:asciiTheme="minorHAnsi" w:hAnsiTheme="minorHAnsi" w:cstheme="minorHAnsi"/>
          <w:szCs w:val="24"/>
        </w:rPr>
        <w:t xml:space="preserve"> that </w:t>
      </w:r>
      <w:r w:rsidRPr="00F3133D">
        <w:rPr>
          <w:rFonts w:asciiTheme="minorHAnsi" w:hAnsiTheme="minorHAnsi" w:cstheme="minorHAnsi"/>
          <w:szCs w:val="24"/>
        </w:rPr>
        <w:t xml:space="preserve">have developed formal feedback and evaluation mechanisms to formulate and expand upon guidelines and resources. </w:t>
      </w:r>
      <w:r>
        <w:rPr>
          <w:rFonts w:asciiTheme="minorHAnsi" w:hAnsiTheme="minorHAnsi" w:cstheme="minorHAnsi"/>
          <w:szCs w:val="24"/>
        </w:rPr>
        <w:t xml:space="preserve">For example, the Diversity and Disability Alliance has recently produced an evaluation of their work in this space (see below). </w:t>
      </w:r>
      <w:r w:rsidRPr="00F3133D">
        <w:rPr>
          <w:rFonts w:asciiTheme="minorHAnsi" w:hAnsiTheme="minorHAnsi" w:cstheme="minorHAnsi"/>
          <w:szCs w:val="24"/>
        </w:rPr>
        <w:t>The</w:t>
      </w:r>
      <w:r>
        <w:rPr>
          <w:rFonts w:asciiTheme="minorHAnsi" w:hAnsiTheme="minorHAnsi" w:cstheme="minorHAnsi"/>
          <w:szCs w:val="24"/>
        </w:rPr>
        <w:t xml:space="preserve"> review </w:t>
      </w:r>
      <w:r w:rsidRPr="00F3133D">
        <w:rPr>
          <w:rFonts w:asciiTheme="minorHAnsi" w:hAnsiTheme="minorHAnsi" w:cstheme="minorHAnsi"/>
          <w:szCs w:val="24"/>
        </w:rPr>
        <w:t>propose</w:t>
      </w:r>
      <w:r>
        <w:rPr>
          <w:rFonts w:asciiTheme="minorHAnsi" w:hAnsiTheme="minorHAnsi" w:cstheme="minorHAnsi"/>
          <w:szCs w:val="24"/>
        </w:rPr>
        <w:t>d</w:t>
      </w:r>
      <w:r w:rsidRPr="00F3133D">
        <w:rPr>
          <w:rFonts w:asciiTheme="minorHAnsi" w:hAnsiTheme="minorHAnsi" w:cstheme="minorHAnsi"/>
          <w:szCs w:val="24"/>
        </w:rPr>
        <w:t xml:space="preserve"> that </w:t>
      </w:r>
      <w:r>
        <w:rPr>
          <w:rFonts w:asciiTheme="minorHAnsi" w:hAnsiTheme="minorHAnsi" w:cstheme="minorHAnsi"/>
          <w:szCs w:val="24"/>
        </w:rPr>
        <w:t xml:space="preserve">enabling such sharing </w:t>
      </w:r>
      <w:r w:rsidRPr="00F3133D">
        <w:rPr>
          <w:rFonts w:asciiTheme="minorHAnsi" w:hAnsiTheme="minorHAnsi" w:cstheme="minorHAnsi"/>
          <w:szCs w:val="24"/>
        </w:rPr>
        <w:t>could build on current good practice and assist other organisations in this area. It was also suggested that the NDIA and its ILC program should undertake investment in peer evaluation resources.</w:t>
      </w:r>
    </w:p>
    <w:p w14:paraId="2069B9AB" w14:textId="77777777" w:rsidR="003B45D7" w:rsidRDefault="003B45D7" w:rsidP="003B45D7">
      <w:pPr>
        <w:pStyle w:val="Quote"/>
        <w:spacing w:before="240" w:after="240"/>
        <w:ind w:right="827"/>
        <w:rPr>
          <w:rFonts w:asciiTheme="minorHAnsi" w:hAnsiTheme="minorHAnsi" w:cstheme="minorHAnsi"/>
          <w:szCs w:val="24"/>
        </w:rPr>
      </w:pPr>
      <w:r>
        <w:rPr>
          <w:rFonts w:asciiTheme="minorHAnsi" w:hAnsiTheme="minorHAnsi" w:cstheme="minorHAnsi"/>
          <w:szCs w:val="24"/>
        </w:rPr>
        <w:t>‘</w:t>
      </w:r>
      <w:r w:rsidRPr="00DE7A9C">
        <w:rPr>
          <w:rFonts w:asciiTheme="minorHAnsi" w:hAnsiTheme="minorHAnsi" w:cstheme="minorHAnsi"/>
          <w:szCs w:val="24"/>
        </w:rPr>
        <w:t xml:space="preserve">These findings indicate that evaluation and feedback is an additional area that could benefit from further resources to build on and extend current good </w:t>
      </w:r>
      <w:r w:rsidRPr="001D4E62">
        <w:rPr>
          <w:rFonts w:asciiTheme="minorHAnsi" w:hAnsiTheme="minorHAnsi" w:cstheme="minorHAnsi"/>
          <w:lang w:val="en-AU"/>
        </w:rPr>
        <w:t>practice</w:t>
      </w:r>
      <w:r w:rsidRPr="00DE7A9C">
        <w:rPr>
          <w:rFonts w:asciiTheme="minorHAnsi" w:hAnsiTheme="minorHAnsi" w:cstheme="minorHAnsi"/>
          <w:szCs w:val="24"/>
        </w:rPr>
        <w:t>.</w:t>
      </w:r>
      <w:r>
        <w:rPr>
          <w:rFonts w:asciiTheme="minorHAnsi" w:hAnsiTheme="minorHAnsi" w:cstheme="minorHAnsi"/>
          <w:szCs w:val="24"/>
        </w:rPr>
        <w:t>’ (Davy, Fisher and Wehbe, 2018, p.23)</w:t>
      </w:r>
    </w:p>
    <w:p w14:paraId="57134E87" w14:textId="2050F7E6" w:rsidR="008A0889" w:rsidRDefault="00DA1C2A" w:rsidP="00F3133D">
      <w:pPr>
        <w:pStyle w:val="PICinsert"/>
      </w:pPr>
      <w:r>
        <w:rPr>
          <w:noProof/>
        </w:rPr>
        <w:drawing>
          <wp:inline distT="0" distB="0" distL="0" distR="0" wp14:anchorId="5D42FF94" wp14:editId="6F99F6C1">
            <wp:extent cx="2990850" cy="4228225"/>
            <wp:effectExtent l="133350" t="114300" r="133350" b="172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luation report cov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4331" cy="4261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7A3FCF" w14:textId="1E1BE0FF" w:rsidR="00183486" w:rsidRDefault="00A36C7F" w:rsidP="00183486">
      <w:pPr>
        <w:tabs>
          <w:tab w:val="left" w:pos="567"/>
        </w:tabs>
        <w:ind w:left="142"/>
        <w:rPr>
          <w:rFonts w:asciiTheme="minorHAnsi" w:hAnsiTheme="minorHAnsi" w:cstheme="minorHAnsi"/>
          <w:szCs w:val="24"/>
        </w:rPr>
      </w:pPr>
      <w:r>
        <w:rPr>
          <w:rFonts w:asciiTheme="minorHAnsi" w:hAnsiTheme="minorHAnsi" w:cstheme="minorHAnsi"/>
          <w:szCs w:val="24"/>
        </w:rPr>
        <w:lastRenderedPageBreak/>
        <w:t xml:space="preserve">This resource addresses some of these recommendations. The author of these materials </w:t>
      </w:r>
      <w:r w:rsidR="001D4E62">
        <w:rPr>
          <w:rFonts w:asciiTheme="minorHAnsi" w:hAnsiTheme="minorHAnsi" w:cstheme="minorHAnsi"/>
          <w:szCs w:val="24"/>
        </w:rPr>
        <w:t xml:space="preserve">was a family member </w:t>
      </w:r>
      <w:r w:rsidR="000D1AAD">
        <w:rPr>
          <w:rFonts w:asciiTheme="minorHAnsi" w:hAnsiTheme="minorHAnsi" w:cstheme="minorHAnsi"/>
          <w:szCs w:val="24"/>
        </w:rPr>
        <w:t xml:space="preserve">(and Carer) </w:t>
      </w:r>
      <w:r w:rsidR="001D4E62">
        <w:rPr>
          <w:rFonts w:asciiTheme="minorHAnsi" w:hAnsiTheme="minorHAnsi" w:cstheme="minorHAnsi"/>
          <w:szCs w:val="24"/>
        </w:rPr>
        <w:t>of a p</w:t>
      </w:r>
      <w:r>
        <w:rPr>
          <w:rFonts w:asciiTheme="minorHAnsi" w:hAnsiTheme="minorHAnsi" w:cstheme="minorHAnsi"/>
          <w:szCs w:val="24"/>
        </w:rPr>
        <w:t>erson w</w:t>
      </w:r>
      <w:r w:rsidR="001D4E62">
        <w:rPr>
          <w:rFonts w:asciiTheme="minorHAnsi" w:hAnsiTheme="minorHAnsi" w:cstheme="minorHAnsi"/>
          <w:szCs w:val="24"/>
        </w:rPr>
        <w:t>it</w:t>
      </w:r>
      <w:r>
        <w:rPr>
          <w:rFonts w:asciiTheme="minorHAnsi" w:hAnsiTheme="minorHAnsi" w:cstheme="minorHAnsi"/>
          <w:szCs w:val="24"/>
        </w:rPr>
        <w:t>h</w:t>
      </w:r>
      <w:r w:rsidR="001D4E62">
        <w:rPr>
          <w:rFonts w:asciiTheme="minorHAnsi" w:hAnsiTheme="minorHAnsi" w:cstheme="minorHAnsi"/>
          <w:szCs w:val="24"/>
        </w:rPr>
        <w:t xml:space="preserve"> acquired disability and </w:t>
      </w:r>
      <w:r>
        <w:rPr>
          <w:rFonts w:asciiTheme="minorHAnsi" w:hAnsiTheme="minorHAnsi" w:cstheme="minorHAnsi"/>
          <w:szCs w:val="24"/>
        </w:rPr>
        <w:t xml:space="preserve">developed the evaluation system within the Families4Families </w:t>
      </w:r>
      <w:r w:rsidR="00294C07">
        <w:rPr>
          <w:rFonts w:asciiTheme="minorHAnsi" w:hAnsiTheme="minorHAnsi" w:cstheme="minorHAnsi"/>
          <w:szCs w:val="24"/>
        </w:rPr>
        <w:t xml:space="preserve">ABI </w:t>
      </w:r>
      <w:r w:rsidR="000D1AAD">
        <w:rPr>
          <w:rFonts w:asciiTheme="minorHAnsi" w:hAnsiTheme="minorHAnsi" w:cstheme="minorHAnsi"/>
          <w:szCs w:val="24"/>
        </w:rPr>
        <w:t xml:space="preserve">Peer Support Network over </w:t>
      </w:r>
      <w:proofErr w:type="gramStart"/>
      <w:r w:rsidR="000D1AAD">
        <w:rPr>
          <w:rFonts w:asciiTheme="minorHAnsi" w:hAnsiTheme="minorHAnsi" w:cstheme="minorHAnsi"/>
          <w:szCs w:val="24"/>
        </w:rPr>
        <w:t>a number of</w:t>
      </w:r>
      <w:proofErr w:type="gramEnd"/>
      <w:r w:rsidR="000D1AAD">
        <w:rPr>
          <w:rFonts w:asciiTheme="minorHAnsi" w:hAnsiTheme="minorHAnsi" w:cstheme="minorHAnsi"/>
          <w:szCs w:val="24"/>
        </w:rPr>
        <w:t xml:space="preserve"> years</w:t>
      </w:r>
      <w:r w:rsidR="00294C07">
        <w:rPr>
          <w:rFonts w:asciiTheme="minorHAnsi" w:hAnsiTheme="minorHAnsi" w:cstheme="minorHAnsi"/>
          <w:szCs w:val="24"/>
        </w:rPr>
        <w:t>,</w:t>
      </w:r>
      <w:r w:rsidR="000D1AAD">
        <w:rPr>
          <w:rFonts w:asciiTheme="minorHAnsi" w:hAnsiTheme="minorHAnsi" w:cstheme="minorHAnsi"/>
          <w:szCs w:val="24"/>
        </w:rPr>
        <w:t xml:space="preserve"> centred on her experience as an Accounting Academic specialising in strategic performance evaluation and with a Doctorate in that field</w:t>
      </w:r>
      <w:r w:rsidR="001D4E62">
        <w:rPr>
          <w:rFonts w:asciiTheme="minorHAnsi" w:hAnsiTheme="minorHAnsi" w:cstheme="minorHAnsi"/>
          <w:szCs w:val="24"/>
        </w:rPr>
        <w:t xml:space="preserve">. Resources developed have benefited </w:t>
      </w:r>
      <w:r w:rsidR="000D1AAD">
        <w:rPr>
          <w:rFonts w:asciiTheme="minorHAnsi" w:hAnsiTheme="minorHAnsi" w:cstheme="minorHAnsi"/>
          <w:szCs w:val="24"/>
        </w:rPr>
        <w:t xml:space="preserve">enormously </w:t>
      </w:r>
      <w:r w:rsidR="001D4E62">
        <w:rPr>
          <w:rFonts w:asciiTheme="minorHAnsi" w:hAnsiTheme="minorHAnsi" w:cstheme="minorHAnsi"/>
          <w:szCs w:val="24"/>
        </w:rPr>
        <w:t xml:space="preserve">from </w:t>
      </w:r>
      <w:r>
        <w:rPr>
          <w:rFonts w:asciiTheme="minorHAnsi" w:hAnsiTheme="minorHAnsi" w:cstheme="minorHAnsi"/>
          <w:szCs w:val="24"/>
        </w:rPr>
        <w:t xml:space="preserve">the strong input from </w:t>
      </w:r>
      <w:r w:rsidR="001D4E62">
        <w:rPr>
          <w:rFonts w:asciiTheme="minorHAnsi" w:hAnsiTheme="minorHAnsi" w:cstheme="minorHAnsi"/>
          <w:szCs w:val="24"/>
        </w:rPr>
        <w:t xml:space="preserve">an editor with lived experience of disability </w:t>
      </w:r>
      <w:bookmarkEnd w:id="4"/>
      <w:r w:rsidR="001D4E62">
        <w:rPr>
          <w:rFonts w:asciiTheme="minorHAnsi" w:hAnsiTheme="minorHAnsi" w:cstheme="minorHAnsi"/>
          <w:szCs w:val="24"/>
        </w:rPr>
        <w:t>and roles within peer support programs for many years</w:t>
      </w:r>
      <w:r>
        <w:rPr>
          <w:rFonts w:asciiTheme="minorHAnsi" w:hAnsiTheme="minorHAnsi" w:cstheme="minorHAnsi"/>
          <w:szCs w:val="24"/>
        </w:rPr>
        <w:t xml:space="preserve">. </w:t>
      </w:r>
      <w:r w:rsidR="001D4E62">
        <w:rPr>
          <w:rFonts w:asciiTheme="minorHAnsi" w:hAnsiTheme="minorHAnsi" w:cstheme="minorHAnsi"/>
          <w:szCs w:val="24"/>
        </w:rPr>
        <w:t>It is hoped that future investments will enable further learning opportunities in this space</w:t>
      </w:r>
      <w:r w:rsidR="000D1AAD">
        <w:rPr>
          <w:rFonts w:asciiTheme="minorHAnsi" w:hAnsiTheme="minorHAnsi" w:cstheme="minorHAnsi"/>
          <w:szCs w:val="24"/>
        </w:rPr>
        <w:t>, including face to face sessions and access to ongoing consultancy support</w:t>
      </w:r>
      <w:r w:rsidR="001D4E62">
        <w:rPr>
          <w:rFonts w:asciiTheme="minorHAnsi" w:hAnsiTheme="minorHAnsi" w:cstheme="minorHAnsi"/>
          <w:szCs w:val="24"/>
        </w:rPr>
        <w:t>.</w:t>
      </w:r>
    </w:p>
    <w:p w14:paraId="4516A960" w14:textId="38062021" w:rsidR="00306929" w:rsidRPr="00A15231" w:rsidRDefault="00306929" w:rsidP="008A0889">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 xml:space="preserve">Capsule: Peer organisations </w:t>
      </w:r>
      <w:r w:rsidR="008A0889">
        <w:rPr>
          <w:rStyle w:val="IntenseReference"/>
        </w:rPr>
        <w:t xml:space="preserve">will </w:t>
      </w:r>
      <w:r w:rsidR="001D4E62">
        <w:rPr>
          <w:rStyle w:val="IntenseReference"/>
        </w:rPr>
        <w:t xml:space="preserve">benefit from </w:t>
      </w:r>
      <w:r w:rsidR="008A0889">
        <w:rPr>
          <w:rStyle w:val="IntenseReference"/>
        </w:rPr>
        <w:t xml:space="preserve">having access to resources that enable them to build their </w:t>
      </w:r>
      <w:r w:rsidR="008A0889" w:rsidRPr="008A0889">
        <w:rPr>
          <w:rStyle w:val="IntenseReference"/>
        </w:rPr>
        <w:t>organisation</w:t>
      </w:r>
      <w:r w:rsidR="008A0889">
        <w:rPr>
          <w:rStyle w:val="IntenseReference"/>
        </w:rPr>
        <w:t xml:space="preserve">al capacity, particularly in the field of evaluation and evidence collection. This is agreed by the NDIA (ILC) and </w:t>
      </w:r>
      <w:r w:rsidR="0056282C">
        <w:rPr>
          <w:rStyle w:val="IntenseReference"/>
        </w:rPr>
        <w:t xml:space="preserve">has been </w:t>
      </w:r>
      <w:r w:rsidR="008A0889">
        <w:rPr>
          <w:rStyle w:val="IntenseReference"/>
        </w:rPr>
        <w:t xml:space="preserve">confirmed by a </w:t>
      </w:r>
      <w:r w:rsidR="0056282C">
        <w:rPr>
          <w:rStyle w:val="IntenseReference"/>
        </w:rPr>
        <w:t xml:space="preserve">recently published </w:t>
      </w:r>
      <w:r w:rsidR="008A0889">
        <w:rPr>
          <w:rStyle w:val="IntenseReference"/>
        </w:rPr>
        <w:t>practice review.</w:t>
      </w:r>
    </w:p>
    <w:p w14:paraId="2B97EA77" w14:textId="77777777" w:rsidR="00F3133D" w:rsidRPr="00332253" w:rsidRDefault="00F3133D" w:rsidP="00F3133D">
      <w:pPr>
        <w:tabs>
          <w:tab w:val="left" w:pos="567"/>
        </w:tabs>
        <w:ind w:left="142"/>
        <w:rPr>
          <w:rFonts w:asciiTheme="minorHAnsi" w:hAnsiTheme="minorHAnsi" w:cstheme="minorHAnsi"/>
          <w:smallCaps/>
          <w:szCs w:val="24"/>
        </w:rPr>
      </w:pPr>
    </w:p>
    <w:p w14:paraId="7E0A9ABD" w14:textId="4A824949" w:rsidR="00F3133D" w:rsidRDefault="00F3133D" w:rsidP="00F3133D">
      <w:pPr>
        <w:pStyle w:val="ADDQtns"/>
        <w:spacing w:before="0" w:after="0"/>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2</w:t>
      </w:r>
      <w:r w:rsidRPr="00332253">
        <w:rPr>
          <w:rStyle w:val="IntenseReference"/>
          <w:smallCaps w:val="0"/>
          <w:spacing w:val="0"/>
          <w:u w:val="none"/>
        </w:rPr>
        <w:t>.</w:t>
      </w:r>
      <w:r>
        <w:rPr>
          <w:rStyle w:val="IntenseReference"/>
          <w:smallCaps w:val="0"/>
          <w:spacing w:val="0"/>
          <w:u w:val="none"/>
        </w:rPr>
        <w:t xml:space="preserve">1: </w:t>
      </w:r>
      <w:r>
        <w:rPr>
          <w:rStyle w:val="IntenseReference"/>
          <w:smallCaps w:val="0"/>
          <w:spacing w:val="0"/>
          <w:u w:val="none"/>
        </w:rPr>
        <w:br/>
      </w:r>
      <w:r w:rsidR="000D1AAD">
        <w:rPr>
          <w:rStyle w:val="IntenseReference"/>
          <w:smallCaps w:val="0"/>
          <w:spacing w:val="0"/>
          <w:u w:val="none"/>
        </w:rPr>
        <w:t>Do you</w:t>
      </w:r>
      <w:r w:rsidR="003A229C">
        <w:rPr>
          <w:rStyle w:val="IntenseReference"/>
          <w:smallCaps w:val="0"/>
          <w:spacing w:val="0"/>
          <w:u w:val="none"/>
        </w:rPr>
        <w:t xml:space="preserve"> believe that you</w:t>
      </w:r>
      <w:r w:rsidR="000D1AAD">
        <w:rPr>
          <w:rStyle w:val="IntenseReference"/>
          <w:smallCaps w:val="0"/>
          <w:spacing w:val="0"/>
          <w:u w:val="none"/>
        </w:rPr>
        <w:t xml:space="preserve">r organisation </w:t>
      </w:r>
      <w:r w:rsidR="003A229C">
        <w:rPr>
          <w:rStyle w:val="IntenseReference"/>
          <w:smallCaps w:val="0"/>
          <w:spacing w:val="0"/>
          <w:u w:val="none"/>
        </w:rPr>
        <w:t xml:space="preserve">has </w:t>
      </w:r>
      <w:proofErr w:type="gramStart"/>
      <w:r w:rsidR="003A229C">
        <w:rPr>
          <w:rStyle w:val="IntenseReference"/>
          <w:smallCaps w:val="0"/>
          <w:spacing w:val="0"/>
          <w:u w:val="none"/>
        </w:rPr>
        <w:t>sufficient</w:t>
      </w:r>
      <w:proofErr w:type="gramEnd"/>
      <w:r w:rsidR="003A229C">
        <w:rPr>
          <w:rStyle w:val="IntenseReference"/>
          <w:smallCaps w:val="0"/>
          <w:spacing w:val="0"/>
          <w:u w:val="none"/>
        </w:rPr>
        <w:t xml:space="preserve"> resources (funding, expertise and organisational capacity) to </w:t>
      </w:r>
      <w:r w:rsidR="000D1AAD">
        <w:rPr>
          <w:rStyle w:val="IntenseReference"/>
          <w:smallCaps w:val="0"/>
          <w:spacing w:val="0"/>
          <w:u w:val="none"/>
        </w:rPr>
        <w:t>undertake regular and thorough evaluations of your peer support programs</w:t>
      </w:r>
      <w:r>
        <w:rPr>
          <w:rStyle w:val="IntenseReference"/>
          <w:smallCaps w:val="0"/>
          <w:spacing w:val="0"/>
          <w:u w:val="none"/>
        </w:rPr>
        <w:t>?</w:t>
      </w:r>
      <w:r w:rsidR="00A15F1E">
        <w:rPr>
          <w:rStyle w:val="IntenseReference"/>
          <w:smallCaps w:val="0"/>
          <w:spacing w:val="0"/>
          <w:u w:val="none"/>
        </w:rPr>
        <w:t xml:space="preserve"> Briefly outline the key resources you will likely use in any evidence gathering process.</w:t>
      </w:r>
    </w:p>
    <w:p w14:paraId="65FA2EBE" w14:textId="3ECC9919" w:rsidR="00323637" w:rsidRDefault="005802EA" w:rsidP="00323637">
      <w:pPr>
        <w:pStyle w:val="Heading1"/>
        <w:rPr>
          <w:rFonts w:asciiTheme="minorHAnsi" w:hAnsiTheme="minorHAnsi" w:cstheme="minorHAnsi"/>
          <w:szCs w:val="24"/>
        </w:rPr>
      </w:pPr>
      <w:r w:rsidRPr="005802EA">
        <w:t>Evidence Collection Purposes in the Peer Context</w:t>
      </w:r>
    </w:p>
    <w:p w14:paraId="6DA55B04" w14:textId="77777777" w:rsidR="001D4E62" w:rsidRDefault="00C6734C" w:rsidP="001D4E62">
      <w:pPr>
        <w:tabs>
          <w:tab w:val="left" w:pos="567"/>
        </w:tabs>
        <w:ind w:left="142"/>
        <w:rPr>
          <w:rFonts w:asciiTheme="minorHAnsi" w:hAnsiTheme="minorHAnsi" w:cstheme="minorHAnsi"/>
          <w:szCs w:val="24"/>
        </w:rPr>
      </w:pPr>
      <w:r>
        <w:rPr>
          <w:rFonts w:asciiTheme="minorHAnsi" w:hAnsiTheme="minorHAnsi" w:cstheme="minorHAnsi"/>
          <w:szCs w:val="24"/>
        </w:rPr>
        <w:t xml:space="preserve">The need for </w:t>
      </w:r>
      <w:r w:rsidR="001D4E62">
        <w:rPr>
          <w:rFonts w:asciiTheme="minorHAnsi" w:hAnsiTheme="minorHAnsi" w:cstheme="minorHAnsi"/>
          <w:szCs w:val="24"/>
        </w:rPr>
        <w:t xml:space="preserve">team members delivering </w:t>
      </w:r>
      <w:r>
        <w:rPr>
          <w:rFonts w:asciiTheme="minorHAnsi" w:hAnsiTheme="minorHAnsi" w:cstheme="minorHAnsi"/>
          <w:szCs w:val="24"/>
        </w:rPr>
        <w:t xml:space="preserve">peer programs to have opportunities to learn more about </w:t>
      </w:r>
      <w:r w:rsidR="001D4E62">
        <w:rPr>
          <w:rFonts w:asciiTheme="minorHAnsi" w:hAnsiTheme="minorHAnsi" w:cstheme="minorHAnsi"/>
          <w:szCs w:val="24"/>
        </w:rPr>
        <w:t xml:space="preserve">evaluation and evidence gathering </w:t>
      </w:r>
      <w:r>
        <w:rPr>
          <w:rFonts w:asciiTheme="minorHAnsi" w:hAnsiTheme="minorHAnsi" w:cstheme="minorHAnsi"/>
          <w:szCs w:val="24"/>
        </w:rPr>
        <w:t xml:space="preserve">is clear. In the Social Policy Research Centre (SPRC) practice review discussed above, </w:t>
      </w:r>
      <w:r w:rsidR="001D4E62">
        <w:rPr>
          <w:rFonts w:asciiTheme="minorHAnsi" w:hAnsiTheme="minorHAnsi" w:cstheme="minorHAnsi"/>
          <w:szCs w:val="24"/>
        </w:rPr>
        <w:t>f</w:t>
      </w:r>
      <w:r w:rsidRPr="00DE7A9C">
        <w:rPr>
          <w:rFonts w:asciiTheme="minorHAnsi" w:hAnsiTheme="minorHAnsi" w:cstheme="minorHAnsi"/>
          <w:szCs w:val="24"/>
        </w:rPr>
        <w:t xml:space="preserve">eedback mechanisms were developed internally by each peer support provider, and sometimes </w:t>
      </w:r>
      <w:r w:rsidR="001D4E62">
        <w:rPr>
          <w:rFonts w:asciiTheme="minorHAnsi" w:hAnsiTheme="minorHAnsi" w:cstheme="minorHAnsi"/>
          <w:szCs w:val="24"/>
        </w:rPr>
        <w:t xml:space="preserve">even </w:t>
      </w:r>
      <w:r w:rsidRPr="00DE7A9C">
        <w:rPr>
          <w:rFonts w:asciiTheme="minorHAnsi" w:hAnsiTheme="minorHAnsi" w:cstheme="minorHAnsi"/>
          <w:szCs w:val="24"/>
        </w:rPr>
        <w:t xml:space="preserve">by each peer support group. </w:t>
      </w:r>
      <w:r w:rsidR="001D4E62">
        <w:rPr>
          <w:rFonts w:asciiTheme="minorHAnsi" w:hAnsiTheme="minorHAnsi" w:cstheme="minorHAnsi"/>
          <w:szCs w:val="24"/>
        </w:rPr>
        <w:t>Whilst inefficient, the fact that so many individuals realised the importance of this information gathering illustrates the importance it holds in the peer context.</w:t>
      </w:r>
    </w:p>
    <w:p w14:paraId="0FD384AD" w14:textId="70590B2B" w:rsidR="008A0889" w:rsidRPr="00873298" w:rsidRDefault="00A543F8" w:rsidP="008A0889">
      <w:pPr>
        <w:tabs>
          <w:tab w:val="left" w:pos="567"/>
        </w:tabs>
        <w:ind w:left="142"/>
        <w:rPr>
          <w:rFonts w:asciiTheme="minorHAnsi" w:hAnsiTheme="minorHAnsi" w:cstheme="minorHAnsi"/>
          <w:szCs w:val="24"/>
        </w:rPr>
      </w:pPr>
      <w:r>
        <w:rPr>
          <w:rFonts w:asciiTheme="minorHAnsi" w:hAnsiTheme="minorHAnsi" w:cstheme="minorHAnsi"/>
          <w:szCs w:val="24"/>
        </w:rPr>
        <w:t>So,</w:t>
      </w:r>
      <w:r w:rsidR="001D4E62">
        <w:rPr>
          <w:rFonts w:asciiTheme="minorHAnsi" w:hAnsiTheme="minorHAnsi" w:cstheme="minorHAnsi"/>
          <w:szCs w:val="24"/>
        </w:rPr>
        <w:t xml:space="preserve"> what motivates the development of evidence collection in the peer, user-led space? Is it the perceived needs of the NDIA as grant providers? Is it the formally stated grant requirements and workplan report needs?</w:t>
      </w:r>
      <w:r w:rsidR="00E6206A">
        <w:rPr>
          <w:rFonts w:asciiTheme="minorHAnsi" w:hAnsiTheme="minorHAnsi" w:cstheme="minorHAnsi"/>
          <w:szCs w:val="24"/>
        </w:rPr>
        <w:t xml:space="preserve"> </w:t>
      </w:r>
      <w:r w:rsidR="00F3133D">
        <w:rPr>
          <w:rFonts w:asciiTheme="minorHAnsi" w:hAnsiTheme="minorHAnsi" w:cstheme="minorHAnsi"/>
          <w:szCs w:val="24"/>
        </w:rPr>
        <w:t>Within the peer context, t</w:t>
      </w:r>
      <w:r w:rsidR="00E6206A">
        <w:rPr>
          <w:rFonts w:asciiTheme="minorHAnsi" w:hAnsiTheme="minorHAnsi" w:cstheme="minorHAnsi"/>
          <w:szCs w:val="24"/>
        </w:rPr>
        <w:t xml:space="preserve">he question of ‘why undertake evidence gathering/evaluation?’ results in similar answers to </w:t>
      </w:r>
      <w:r w:rsidR="00F3133D">
        <w:rPr>
          <w:rFonts w:asciiTheme="minorHAnsi" w:hAnsiTheme="minorHAnsi" w:cstheme="minorHAnsi"/>
          <w:szCs w:val="24"/>
        </w:rPr>
        <w:t xml:space="preserve">those of </w:t>
      </w:r>
      <w:r w:rsidR="00E6206A">
        <w:rPr>
          <w:rFonts w:asciiTheme="minorHAnsi" w:hAnsiTheme="minorHAnsi" w:cstheme="minorHAnsi"/>
          <w:szCs w:val="24"/>
        </w:rPr>
        <w:t xml:space="preserve">other types of organisations. There </w:t>
      </w:r>
      <w:r w:rsidR="00F3133D">
        <w:rPr>
          <w:rFonts w:asciiTheme="minorHAnsi" w:hAnsiTheme="minorHAnsi" w:cstheme="minorHAnsi"/>
          <w:szCs w:val="24"/>
        </w:rPr>
        <w:t>is</w:t>
      </w:r>
      <w:r w:rsidR="00E6206A">
        <w:rPr>
          <w:rFonts w:asciiTheme="minorHAnsi" w:hAnsiTheme="minorHAnsi" w:cstheme="minorHAnsi"/>
          <w:szCs w:val="24"/>
        </w:rPr>
        <w:t xml:space="preserve"> usually </w:t>
      </w:r>
      <w:r w:rsidR="008A0889">
        <w:rPr>
          <w:rFonts w:asciiTheme="minorHAnsi" w:hAnsiTheme="minorHAnsi" w:cstheme="minorHAnsi"/>
          <w:szCs w:val="24"/>
        </w:rPr>
        <w:t xml:space="preserve">a range of </w:t>
      </w:r>
      <w:r w:rsidR="00F3133D">
        <w:rPr>
          <w:rFonts w:asciiTheme="minorHAnsi" w:hAnsiTheme="minorHAnsi" w:cstheme="minorHAnsi"/>
          <w:szCs w:val="24"/>
        </w:rPr>
        <w:t>motivations</w:t>
      </w:r>
      <w:r w:rsidR="008A0889">
        <w:rPr>
          <w:rFonts w:asciiTheme="minorHAnsi" w:hAnsiTheme="minorHAnsi" w:cstheme="minorHAnsi"/>
          <w:szCs w:val="24"/>
        </w:rPr>
        <w:t xml:space="preserve">, but </w:t>
      </w:r>
      <w:r w:rsidR="008A0889" w:rsidRPr="00873298">
        <w:rPr>
          <w:rFonts w:asciiTheme="minorHAnsi" w:hAnsiTheme="minorHAnsi" w:cstheme="minorHAnsi"/>
          <w:szCs w:val="24"/>
        </w:rPr>
        <w:t>Green and South</w:t>
      </w:r>
      <w:r w:rsidR="008A0889">
        <w:rPr>
          <w:rFonts w:asciiTheme="minorHAnsi" w:hAnsiTheme="minorHAnsi" w:cstheme="minorHAnsi"/>
          <w:szCs w:val="24"/>
        </w:rPr>
        <w:t xml:space="preserve"> (</w:t>
      </w:r>
      <w:r w:rsidR="0056282C">
        <w:rPr>
          <w:rFonts w:asciiTheme="minorHAnsi" w:hAnsiTheme="minorHAnsi" w:cstheme="minorHAnsi"/>
          <w:szCs w:val="24"/>
        </w:rPr>
        <w:t>2006</w:t>
      </w:r>
      <w:r w:rsidR="008A0889">
        <w:rPr>
          <w:rFonts w:asciiTheme="minorHAnsi" w:hAnsiTheme="minorHAnsi" w:cstheme="minorHAnsi"/>
          <w:szCs w:val="24"/>
        </w:rPr>
        <w:t>)</w:t>
      </w:r>
      <w:r w:rsidR="008A0889" w:rsidRPr="00873298">
        <w:rPr>
          <w:rFonts w:asciiTheme="minorHAnsi" w:hAnsiTheme="minorHAnsi" w:cstheme="minorHAnsi"/>
          <w:szCs w:val="24"/>
        </w:rPr>
        <w:t xml:space="preserve"> succinctly summarise the four main reasons </w:t>
      </w:r>
      <w:r w:rsidR="0056282C">
        <w:rPr>
          <w:rFonts w:asciiTheme="minorHAnsi" w:hAnsiTheme="minorHAnsi" w:cstheme="minorHAnsi"/>
          <w:szCs w:val="24"/>
        </w:rPr>
        <w:t xml:space="preserve">for conducting an </w:t>
      </w:r>
      <w:r w:rsidR="008A0889" w:rsidRPr="00873298">
        <w:rPr>
          <w:rFonts w:asciiTheme="minorHAnsi" w:hAnsiTheme="minorHAnsi" w:cstheme="minorHAnsi"/>
          <w:szCs w:val="24"/>
        </w:rPr>
        <w:t xml:space="preserve">evaluation </w:t>
      </w:r>
      <w:r w:rsidR="0056282C">
        <w:rPr>
          <w:rFonts w:asciiTheme="minorHAnsi" w:hAnsiTheme="minorHAnsi" w:cstheme="minorHAnsi"/>
          <w:szCs w:val="24"/>
        </w:rPr>
        <w:t>a</w:t>
      </w:r>
      <w:r w:rsidR="008A0889" w:rsidRPr="00873298">
        <w:rPr>
          <w:rFonts w:asciiTheme="minorHAnsi" w:hAnsiTheme="minorHAnsi" w:cstheme="minorHAnsi"/>
          <w:szCs w:val="24"/>
        </w:rPr>
        <w:t>s:</w:t>
      </w:r>
    </w:p>
    <w:p w14:paraId="45092A18" w14:textId="2858927E" w:rsidR="008A0889" w:rsidRPr="008A0889" w:rsidRDefault="00F3133D" w:rsidP="0036747E">
      <w:pPr>
        <w:pStyle w:val="ListParagraph"/>
        <w:numPr>
          <w:ilvl w:val="0"/>
          <w:numId w:val="29"/>
        </w:numPr>
        <w:tabs>
          <w:tab w:val="left" w:pos="567"/>
        </w:tabs>
        <w:spacing w:before="120"/>
        <w:rPr>
          <w:rFonts w:asciiTheme="minorHAnsi" w:hAnsiTheme="minorHAnsi" w:cstheme="minorHAnsi"/>
          <w:szCs w:val="24"/>
        </w:rPr>
      </w:pPr>
      <w:r>
        <w:rPr>
          <w:rFonts w:asciiTheme="minorHAnsi" w:hAnsiTheme="minorHAnsi" w:cstheme="minorHAnsi"/>
          <w:szCs w:val="24"/>
        </w:rPr>
        <w:t>A</w:t>
      </w:r>
      <w:r w:rsidR="008A0889" w:rsidRPr="008A0889">
        <w:rPr>
          <w:rFonts w:asciiTheme="minorHAnsi" w:hAnsiTheme="minorHAnsi" w:cstheme="minorHAnsi"/>
          <w:szCs w:val="24"/>
        </w:rPr>
        <w:t xml:space="preserve">ccountability; </w:t>
      </w:r>
    </w:p>
    <w:p w14:paraId="0BA0A2A7" w14:textId="2A7FCCAF" w:rsidR="008A0889" w:rsidRPr="008A0889" w:rsidRDefault="00F3133D" w:rsidP="008A0889">
      <w:pPr>
        <w:pStyle w:val="ListParagraph"/>
        <w:numPr>
          <w:ilvl w:val="0"/>
          <w:numId w:val="29"/>
        </w:numPr>
        <w:tabs>
          <w:tab w:val="left" w:pos="567"/>
        </w:tabs>
        <w:rPr>
          <w:rFonts w:asciiTheme="minorHAnsi" w:hAnsiTheme="minorHAnsi" w:cstheme="minorHAnsi"/>
          <w:szCs w:val="24"/>
        </w:rPr>
      </w:pPr>
      <w:r>
        <w:rPr>
          <w:rFonts w:asciiTheme="minorHAnsi" w:hAnsiTheme="minorHAnsi" w:cstheme="minorHAnsi"/>
          <w:szCs w:val="24"/>
        </w:rPr>
        <w:t>L</w:t>
      </w:r>
      <w:r w:rsidR="008A0889" w:rsidRPr="008A0889">
        <w:rPr>
          <w:rFonts w:asciiTheme="minorHAnsi" w:hAnsiTheme="minorHAnsi" w:cstheme="minorHAnsi"/>
          <w:szCs w:val="24"/>
        </w:rPr>
        <w:t xml:space="preserve">earning; </w:t>
      </w:r>
    </w:p>
    <w:p w14:paraId="2C8CA288" w14:textId="2DF78B01" w:rsidR="008A0889" w:rsidRPr="008A0889" w:rsidRDefault="00F3133D" w:rsidP="008A0889">
      <w:pPr>
        <w:pStyle w:val="ListParagraph"/>
        <w:numPr>
          <w:ilvl w:val="0"/>
          <w:numId w:val="29"/>
        </w:numPr>
        <w:tabs>
          <w:tab w:val="left" w:pos="567"/>
        </w:tabs>
        <w:rPr>
          <w:rFonts w:asciiTheme="minorHAnsi" w:hAnsiTheme="minorHAnsi" w:cstheme="minorHAnsi"/>
          <w:szCs w:val="24"/>
        </w:rPr>
      </w:pPr>
      <w:r>
        <w:rPr>
          <w:rFonts w:asciiTheme="minorHAnsi" w:hAnsiTheme="minorHAnsi" w:cstheme="minorHAnsi"/>
          <w:szCs w:val="24"/>
        </w:rPr>
        <w:t>P</w:t>
      </w:r>
      <w:r w:rsidR="008A0889" w:rsidRPr="008A0889">
        <w:rPr>
          <w:rFonts w:asciiTheme="minorHAnsi" w:hAnsiTheme="minorHAnsi" w:cstheme="minorHAnsi"/>
          <w:szCs w:val="24"/>
        </w:rPr>
        <w:t xml:space="preserve">rogram management and development; and </w:t>
      </w:r>
    </w:p>
    <w:p w14:paraId="2A440849" w14:textId="69503081" w:rsidR="008A0889" w:rsidRPr="008A0889" w:rsidRDefault="00F3133D" w:rsidP="0036747E">
      <w:pPr>
        <w:pStyle w:val="ListParagraph"/>
        <w:numPr>
          <w:ilvl w:val="0"/>
          <w:numId w:val="29"/>
        </w:numPr>
        <w:tabs>
          <w:tab w:val="left" w:pos="567"/>
        </w:tabs>
        <w:spacing w:after="240"/>
        <w:rPr>
          <w:rFonts w:asciiTheme="minorHAnsi" w:hAnsiTheme="minorHAnsi" w:cstheme="minorHAnsi"/>
          <w:szCs w:val="24"/>
        </w:rPr>
      </w:pPr>
      <w:r>
        <w:rPr>
          <w:rFonts w:asciiTheme="minorHAnsi" w:hAnsiTheme="minorHAnsi" w:cstheme="minorHAnsi"/>
          <w:szCs w:val="24"/>
        </w:rPr>
        <w:t>E</w:t>
      </w:r>
      <w:r w:rsidR="008A0889" w:rsidRPr="008A0889">
        <w:rPr>
          <w:rFonts w:asciiTheme="minorHAnsi" w:hAnsiTheme="minorHAnsi" w:cstheme="minorHAnsi"/>
          <w:szCs w:val="24"/>
        </w:rPr>
        <w:t xml:space="preserve">thical obligation. </w:t>
      </w:r>
    </w:p>
    <w:p w14:paraId="6DF46D8B" w14:textId="5FCA93A9" w:rsidR="00F3133D" w:rsidRDefault="00F3133D" w:rsidP="00F3133D">
      <w:pPr>
        <w:tabs>
          <w:tab w:val="left" w:pos="567"/>
        </w:tabs>
        <w:ind w:left="142"/>
      </w:pPr>
      <w:r w:rsidRPr="00F3133D">
        <w:rPr>
          <w:rFonts w:asciiTheme="minorHAnsi" w:hAnsiTheme="minorHAnsi" w:cstheme="minorHAnsi"/>
          <w:szCs w:val="24"/>
        </w:rPr>
        <w:t>Gathering</w:t>
      </w:r>
      <w:r w:rsidRPr="00F3133D">
        <w:t xml:space="preserve"> evidence can provide the information required to illustrate the benefits from program investment, ensuring the NDIA or other funders can see where their funds have gone. Internally, your disability peer support network may need to compete for its focus and resources with other projects. This means, you might need to evidence your program benefits and outcomes internally. </w:t>
      </w:r>
      <w:proofErr w:type="gramStart"/>
      <w:r w:rsidRPr="00F3133D">
        <w:t>Both of these</w:t>
      </w:r>
      <w:proofErr w:type="gramEnd"/>
      <w:r w:rsidRPr="00F3133D">
        <w:t xml:space="preserve"> relate to accountability purposes. Learning from unbiased evaluation evidence enables improvements, as well as, greater insight into what is working and what is not working across your programs. Managers of these initiatives also require relevant and tailored information to perform their duties effectively and to develop the programs successfully. The importance of acquiring wisdom from experiences and remedying any unintended negative consequences cannot be emphasized strongly enough. At the very least, you should perform evaluation to verify that your program is not creating any unintended harm</w:t>
      </w:r>
      <w:r w:rsidR="00712020">
        <w:t>.</w:t>
      </w:r>
    </w:p>
    <w:p w14:paraId="28406F6E" w14:textId="147BC1A0" w:rsidR="00990708" w:rsidRDefault="00990708" w:rsidP="00F3133D">
      <w:pPr>
        <w:pStyle w:val="PICinsert"/>
      </w:pPr>
      <w:r>
        <w:rPr>
          <w:noProof/>
        </w:rPr>
        <w:lastRenderedPageBreak/>
        <w:drawing>
          <wp:inline distT="0" distB="0" distL="0" distR="0" wp14:anchorId="18FADEAF" wp14:editId="664E2ABD">
            <wp:extent cx="3422106" cy="3422106"/>
            <wp:effectExtent l="133350" t="114300" r="121285" b="15938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ountability-Graph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2410" cy="3442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543DC1" w14:textId="5114EA72" w:rsidR="0036747E" w:rsidRDefault="0036747E" w:rsidP="0036747E">
      <w:pPr>
        <w:tabs>
          <w:tab w:val="left" w:pos="567"/>
        </w:tabs>
        <w:ind w:left="142"/>
        <w:rPr>
          <w:rFonts w:asciiTheme="minorHAnsi" w:hAnsiTheme="minorHAnsi" w:cstheme="minorHAnsi"/>
          <w:szCs w:val="24"/>
        </w:rPr>
      </w:pPr>
      <w:r>
        <w:rPr>
          <w:rFonts w:asciiTheme="minorHAnsi" w:hAnsiTheme="minorHAnsi" w:cstheme="minorHAnsi"/>
          <w:szCs w:val="24"/>
        </w:rPr>
        <w:t>Gathering evidence is not a task that should be left until the report is due.</w:t>
      </w:r>
      <w:r w:rsidRPr="0036747E">
        <w:rPr>
          <w:rFonts w:asciiTheme="minorHAnsi" w:hAnsiTheme="minorHAnsi" w:cstheme="minorHAnsi"/>
          <w:szCs w:val="24"/>
        </w:rPr>
        <w:t xml:space="preserve"> </w:t>
      </w:r>
      <w:r w:rsidRPr="00873298">
        <w:rPr>
          <w:rFonts w:asciiTheme="minorHAnsi" w:hAnsiTheme="minorHAnsi" w:cstheme="minorHAnsi"/>
          <w:szCs w:val="24"/>
        </w:rPr>
        <w:t xml:space="preserve">It is important to keep in mind that the planning of the evaluation needs to take place at the same time as the program </w:t>
      </w:r>
      <w:r>
        <w:rPr>
          <w:rFonts w:asciiTheme="minorHAnsi" w:hAnsiTheme="minorHAnsi" w:cstheme="minorHAnsi"/>
          <w:szCs w:val="24"/>
        </w:rPr>
        <w:t xml:space="preserve">itself </w:t>
      </w:r>
      <w:r w:rsidRPr="00873298">
        <w:rPr>
          <w:rFonts w:asciiTheme="minorHAnsi" w:hAnsiTheme="minorHAnsi" w:cstheme="minorHAnsi"/>
          <w:szCs w:val="24"/>
        </w:rPr>
        <w:t xml:space="preserve">is being </w:t>
      </w:r>
      <w:r w:rsidR="00F3133D">
        <w:rPr>
          <w:rFonts w:asciiTheme="minorHAnsi" w:hAnsiTheme="minorHAnsi" w:cstheme="minorHAnsi"/>
          <w:szCs w:val="24"/>
        </w:rPr>
        <w:t>conceptualised</w:t>
      </w:r>
      <w:r w:rsidRPr="00873298">
        <w:rPr>
          <w:rFonts w:asciiTheme="minorHAnsi" w:hAnsiTheme="minorHAnsi" w:cstheme="minorHAnsi"/>
          <w:szCs w:val="24"/>
        </w:rPr>
        <w:t xml:space="preserve">. </w:t>
      </w:r>
      <w:r>
        <w:rPr>
          <w:rFonts w:asciiTheme="minorHAnsi" w:hAnsiTheme="minorHAnsi" w:cstheme="minorHAnsi"/>
          <w:szCs w:val="24"/>
        </w:rPr>
        <w:t xml:space="preserve">Frequently within high pace and limited resource peer </w:t>
      </w:r>
      <w:r w:rsidRPr="00873298">
        <w:rPr>
          <w:rFonts w:asciiTheme="minorHAnsi" w:hAnsiTheme="minorHAnsi" w:cstheme="minorHAnsi"/>
          <w:szCs w:val="24"/>
        </w:rPr>
        <w:t>program</w:t>
      </w:r>
      <w:r>
        <w:rPr>
          <w:rFonts w:asciiTheme="minorHAnsi" w:hAnsiTheme="minorHAnsi" w:cstheme="minorHAnsi"/>
          <w:szCs w:val="24"/>
        </w:rPr>
        <w:t xml:space="preserve"> scenarios,</w:t>
      </w:r>
      <w:r w:rsidRPr="00873298">
        <w:rPr>
          <w:rFonts w:asciiTheme="minorHAnsi" w:hAnsiTheme="minorHAnsi" w:cstheme="minorHAnsi"/>
          <w:szCs w:val="24"/>
        </w:rPr>
        <w:t xml:space="preserve"> </w:t>
      </w:r>
      <w:r>
        <w:rPr>
          <w:rFonts w:asciiTheme="minorHAnsi" w:hAnsiTheme="minorHAnsi" w:cstheme="minorHAnsi"/>
          <w:szCs w:val="24"/>
        </w:rPr>
        <w:t xml:space="preserve">we think about gathering evidence at </w:t>
      </w:r>
      <w:r w:rsidRPr="00873298">
        <w:rPr>
          <w:rFonts w:asciiTheme="minorHAnsi" w:hAnsiTheme="minorHAnsi" w:cstheme="minorHAnsi"/>
          <w:szCs w:val="24"/>
        </w:rPr>
        <w:t xml:space="preserve">the end </w:t>
      </w:r>
      <w:r>
        <w:rPr>
          <w:rFonts w:asciiTheme="minorHAnsi" w:hAnsiTheme="minorHAnsi" w:cstheme="minorHAnsi"/>
          <w:szCs w:val="24"/>
        </w:rPr>
        <w:t xml:space="preserve">of the funding period, and then we will have </w:t>
      </w:r>
      <w:r w:rsidR="00F3133D">
        <w:rPr>
          <w:rFonts w:asciiTheme="minorHAnsi" w:hAnsiTheme="minorHAnsi" w:cstheme="minorHAnsi"/>
          <w:szCs w:val="24"/>
        </w:rPr>
        <w:t>scarce</w:t>
      </w:r>
      <w:r>
        <w:rPr>
          <w:rFonts w:asciiTheme="minorHAnsi" w:hAnsiTheme="minorHAnsi" w:cstheme="minorHAnsi"/>
          <w:szCs w:val="24"/>
        </w:rPr>
        <w:t xml:space="preserve"> options for assessing </w:t>
      </w:r>
      <w:r w:rsidRPr="00873298">
        <w:rPr>
          <w:rFonts w:asciiTheme="minorHAnsi" w:hAnsiTheme="minorHAnsi" w:cstheme="minorHAnsi"/>
          <w:szCs w:val="24"/>
        </w:rPr>
        <w:t xml:space="preserve">outcomes. For example, a </w:t>
      </w:r>
      <w:r>
        <w:rPr>
          <w:rFonts w:asciiTheme="minorHAnsi" w:hAnsiTheme="minorHAnsi" w:cstheme="minorHAnsi"/>
          <w:szCs w:val="24"/>
        </w:rPr>
        <w:t xml:space="preserve">new member survey </w:t>
      </w:r>
      <w:r w:rsidRPr="00873298">
        <w:rPr>
          <w:rFonts w:asciiTheme="minorHAnsi" w:hAnsiTheme="minorHAnsi" w:cstheme="minorHAnsi"/>
          <w:szCs w:val="24"/>
        </w:rPr>
        <w:t>which measures participant perceptions of their self-esteem, confidence</w:t>
      </w:r>
      <w:r w:rsidR="00266630">
        <w:rPr>
          <w:rFonts w:asciiTheme="minorHAnsi" w:hAnsiTheme="minorHAnsi" w:cstheme="minorHAnsi"/>
          <w:szCs w:val="24"/>
        </w:rPr>
        <w:t>, NDIS knowledge</w:t>
      </w:r>
      <w:r w:rsidRPr="00873298">
        <w:rPr>
          <w:rFonts w:asciiTheme="minorHAnsi" w:hAnsiTheme="minorHAnsi" w:cstheme="minorHAnsi"/>
          <w:szCs w:val="24"/>
        </w:rPr>
        <w:t xml:space="preserve"> etc. can be implemented so that w</w:t>
      </w:r>
      <w:r w:rsidR="00266630">
        <w:rPr>
          <w:rFonts w:asciiTheme="minorHAnsi" w:hAnsiTheme="minorHAnsi" w:cstheme="minorHAnsi"/>
          <w:szCs w:val="24"/>
        </w:rPr>
        <w:t xml:space="preserve">e can then gather these measures again after a period of attendance, giving evidence of </w:t>
      </w:r>
      <w:r w:rsidRPr="00873298">
        <w:rPr>
          <w:rFonts w:asciiTheme="minorHAnsi" w:hAnsiTheme="minorHAnsi" w:cstheme="minorHAnsi"/>
          <w:szCs w:val="24"/>
        </w:rPr>
        <w:t>change.</w:t>
      </w:r>
    </w:p>
    <w:p w14:paraId="19B9AEAE" w14:textId="77777777" w:rsidR="0036747E" w:rsidRDefault="0036747E" w:rsidP="0036747E">
      <w:pPr>
        <w:tabs>
          <w:tab w:val="left" w:pos="567"/>
        </w:tabs>
        <w:ind w:left="142"/>
        <w:rPr>
          <w:rFonts w:asciiTheme="minorHAnsi" w:hAnsiTheme="minorHAnsi" w:cstheme="minorHAnsi"/>
          <w:szCs w:val="24"/>
        </w:rPr>
      </w:pPr>
      <w:r>
        <w:rPr>
          <w:rFonts w:asciiTheme="minorHAnsi" w:hAnsiTheme="minorHAnsi" w:cstheme="minorHAnsi"/>
          <w:szCs w:val="24"/>
        </w:rPr>
        <w:t xml:space="preserve">The Chronic Illness Alliance (2015) produced an excellent literature review paper on evaluation within peer support programs for people living with chronic conditions. They found that: </w:t>
      </w:r>
    </w:p>
    <w:p w14:paraId="036F00BD" w14:textId="25C15D2C" w:rsidR="0036747E" w:rsidRDefault="0036747E" w:rsidP="0036747E">
      <w:pPr>
        <w:pStyle w:val="Quote"/>
        <w:spacing w:before="240" w:after="240"/>
        <w:ind w:right="827"/>
        <w:rPr>
          <w:rFonts w:asciiTheme="minorHAnsi" w:hAnsiTheme="minorHAnsi" w:cstheme="minorHAnsi"/>
          <w:szCs w:val="24"/>
        </w:rPr>
      </w:pPr>
      <w:r>
        <w:rPr>
          <w:rFonts w:asciiTheme="minorHAnsi" w:hAnsiTheme="minorHAnsi" w:cstheme="minorHAnsi"/>
          <w:szCs w:val="24"/>
        </w:rPr>
        <w:t>‘</w:t>
      </w:r>
      <w:r w:rsidRPr="00837174">
        <w:rPr>
          <w:rFonts w:asciiTheme="minorHAnsi" w:hAnsiTheme="minorHAnsi" w:cstheme="minorHAnsi"/>
          <w:szCs w:val="24"/>
        </w:rPr>
        <w:t xml:space="preserve">Apart from delivering quality programs that </w:t>
      </w:r>
      <w:r w:rsidRPr="00E6206A">
        <w:rPr>
          <w:rFonts w:asciiTheme="minorHAnsi" w:hAnsiTheme="minorHAnsi" w:cstheme="minorHAnsi"/>
          <w:lang w:val="en-AU"/>
        </w:rPr>
        <w:t>produce</w:t>
      </w:r>
      <w:r w:rsidRPr="00837174">
        <w:rPr>
          <w:rFonts w:asciiTheme="minorHAnsi" w:hAnsiTheme="minorHAnsi" w:cstheme="minorHAnsi"/>
          <w:szCs w:val="24"/>
        </w:rPr>
        <w:t xml:space="preserve"> good outcomes, peer support groups require an evaluation framework that enables leaders to evaluate their program and benchmark with others. A comprehensive evaluation framework includes assessment of quality of the program, external perception, governance structure, strategic planning, source of continuing support, and referral pathways and processes</w:t>
      </w:r>
      <w:r>
        <w:rPr>
          <w:rFonts w:asciiTheme="minorHAnsi" w:hAnsiTheme="minorHAnsi" w:cstheme="minorHAnsi"/>
          <w:szCs w:val="24"/>
        </w:rPr>
        <w:t>.’</w:t>
      </w:r>
      <w:r w:rsidRPr="00837174">
        <w:rPr>
          <w:rFonts w:asciiTheme="minorHAnsi" w:hAnsiTheme="minorHAnsi" w:cstheme="minorHAnsi"/>
          <w:szCs w:val="24"/>
        </w:rPr>
        <w:t xml:space="preserve"> (</w:t>
      </w:r>
      <w:r>
        <w:rPr>
          <w:rFonts w:asciiTheme="minorHAnsi" w:hAnsiTheme="minorHAnsi" w:cstheme="minorHAnsi"/>
          <w:szCs w:val="24"/>
        </w:rPr>
        <w:t>p.6</w:t>
      </w:r>
      <w:r w:rsidRPr="00837174">
        <w:rPr>
          <w:rFonts w:asciiTheme="minorHAnsi" w:hAnsiTheme="minorHAnsi" w:cstheme="minorHAnsi"/>
          <w:szCs w:val="24"/>
        </w:rPr>
        <w:t>.</w:t>
      </w:r>
      <w:r w:rsidR="00D636E5">
        <w:rPr>
          <w:rFonts w:asciiTheme="minorHAnsi" w:hAnsiTheme="minorHAnsi" w:cstheme="minorHAnsi"/>
          <w:szCs w:val="24"/>
        </w:rPr>
        <w:t>)</w:t>
      </w:r>
    </w:p>
    <w:p w14:paraId="1B611AA4" w14:textId="76B8ACB8" w:rsidR="00D636E5" w:rsidRDefault="00D636E5" w:rsidP="00D636E5">
      <w:pPr>
        <w:pStyle w:val="ADDLINK"/>
      </w:pPr>
      <w:r>
        <w:t>The Chronic Illness Alliance website provides excellent resources (</w:t>
      </w:r>
      <w:hyperlink r:id="rId17" w:history="1">
        <w:r w:rsidRPr="007E3070">
          <w:rPr>
            <w:rStyle w:val="Hyperlink"/>
            <w:sz w:val="21"/>
          </w:rPr>
          <w:t>https://www.chronicillness.org.au/peer-support-network/</w:t>
        </w:r>
      </w:hyperlink>
      <w:r>
        <w:t xml:space="preserve">) including this paper which is available at: </w:t>
      </w:r>
      <w:hyperlink r:id="rId18" w:history="1">
        <w:r w:rsidRPr="007E3070">
          <w:rPr>
            <w:rStyle w:val="Hyperlink"/>
            <w:sz w:val="21"/>
          </w:rPr>
          <w:t>http://www.chronicillness.org.au/wp-content/uploads/2015/09/PeerSupportforChronicandComplexConditionsLitRevMay2011Final_000.pdf</w:t>
        </w:r>
      </w:hyperlink>
      <w:r>
        <w:t xml:space="preserve">. </w:t>
      </w:r>
    </w:p>
    <w:p w14:paraId="4D44C3D6" w14:textId="06202CBE" w:rsidR="00F3133D" w:rsidRPr="00F3133D" w:rsidRDefault="00F3133D" w:rsidP="00F3133D">
      <w:pPr>
        <w:tabs>
          <w:tab w:val="left" w:pos="567"/>
        </w:tabs>
        <w:spacing w:after="120"/>
        <w:ind w:left="142"/>
        <w:rPr>
          <w:rFonts w:asciiTheme="minorHAnsi" w:hAnsiTheme="minorHAnsi" w:cstheme="minorHAnsi"/>
          <w:szCs w:val="24"/>
        </w:rPr>
      </w:pPr>
      <w:r w:rsidRPr="00F3133D">
        <w:rPr>
          <w:rFonts w:asciiTheme="minorHAnsi" w:hAnsiTheme="minorHAnsi" w:cstheme="minorHAnsi"/>
          <w:szCs w:val="24"/>
        </w:rPr>
        <w:t>Evaluation enables us to determine if the project is making a positive contribution. It is vital to funding bodies, key stakeholders, participants and the community that the project has achieved what it set out to achieve. This gains credibility. In turn, assisting your endeavours around securing future funding. Having evidence of satisfied participants is also important to most team members. It possesses scope to boost morale, encouraging people to continue dedicating passion and energy to their program. Furthermore, evaluation is a tool for improving and furthering knowledge. You can learn:</w:t>
      </w:r>
    </w:p>
    <w:p w14:paraId="13026C04" w14:textId="41FAC9CA" w:rsidR="00F3133D" w:rsidRPr="00F3133D" w:rsidRDefault="00F3133D" w:rsidP="00F3133D">
      <w:pPr>
        <w:pStyle w:val="ListParagraph"/>
        <w:numPr>
          <w:ilvl w:val="0"/>
          <w:numId w:val="29"/>
        </w:numPr>
        <w:tabs>
          <w:tab w:val="left" w:pos="567"/>
        </w:tabs>
        <w:rPr>
          <w:rFonts w:asciiTheme="minorHAnsi" w:hAnsiTheme="minorHAnsi" w:cstheme="minorHAnsi"/>
          <w:szCs w:val="24"/>
        </w:rPr>
      </w:pPr>
      <w:r w:rsidRPr="00F3133D">
        <w:rPr>
          <w:rFonts w:asciiTheme="minorHAnsi" w:hAnsiTheme="minorHAnsi" w:cstheme="minorHAnsi"/>
          <w:szCs w:val="24"/>
        </w:rPr>
        <w:t>Which elements made your initiative run as intended?</w:t>
      </w:r>
    </w:p>
    <w:p w14:paraId="5EF69E22" w14:textId="6DBD5BC3" w:rsidR="00F3133D" w:rsidRPr="00F3133D" w:rsidRDefault="00F3133D" w:rsidP="00F3133D">
      <w:pPr>
        <w:pStyle w:val="ListParagraph"/>
        <w:numPr>
          <w:ilvl w:val="0"/>
          <w:numId w:val="29"/>
        </w:numPr>
        <w:tabs>
          <w:tab w:val="left" w:pos="567"/>
        </w:tabs>
        <w:rPr>
          <w:rFonts w:asciiTheme="minorHAnsi" w:hAnsiTheme="minorHAnsi" w:cstheme="minorHAnsi"/>
          <w:szCs w:val="24"/>
        </w:rPr>
      </w:pPr>
      <w:r w:rsidRPr="00F3133D">
        <w:rPr>
          <w:rFonts w:asciiTheme="minorHAnsi" w:hAnsiTheme="minorHAnsi" w:cstheme="minorHAnsi"/>
          <w:szCs w:val="24"/>
        </w:rPr>
        <w:t xml:space="preserve">In what manner, can you replicate your program? </w:t>
      </w:r>
    </w:p>
    <w:p w14:paraId="361D5F89" w14:textId="290EB461" w:rsidR="00F3133D" w:rsidRPr="00F3133D" w:rsidRDefault="00F3133D" w:rsidP="00F3133D">
      <w:pPr>
        <w:pStyle w:val="ListParagraph"/>
        <w:numPr>
          <w:ilvl w:val="0"/>
          <w:numId w:val="29"/>
        </w:numPr>
        <w:tabs>
          <w:tab w:val="left" w:pos="567"/>
        </w:tabs>
        <w:rPr>
          <w:rFonts w:asciiTheme="minorHAnsi" w:hAnsiTheme="minorHAnsi" w:cstheme="minorHAnsi"/>
          <w:szCs w:val="24"/>
        </w:rPr>
      </w:pPr>
      <w:r w:rsidRPr="00F3133D">
        <w:rPr>
          <w:rFonts w:asciiTheme="minorHAnsi" w:hAnsiTheme="minorHAnsi" w:cstheme="minorHAnsi"/>
          <w:szCs w:val="24"/>
        </w:rPr>
        <w:t>How can you overcome challenges in the future?</w:t>
      </w:r>
    </w:p>
    <w:p w14:paraId="1FE6D4CD" w14:textId="31A2F5D6" w:rsidR="00F3133D" w:rsidRPr="00F3133D" w:rsidRDefault="00F3133D" w:rsidP="00F3133D">
      <w:pPr>
        <w:pStyle w:val="ListParagraph"/>
        <w:numPr>
          <w:ilvl w:val="0"/>
          <w:numId w:val="29"/>
        </w:numPr>
        <w:tabs>
          <w:tab w:val="left" w:pos="567"/>
        </w:tabs>
        <w:rPr>
          <w:rFonts w:asciiTheme="minorHAnsi" w:hAnsiTheme="minorHAnsi" w:cstheme="minorHAnsi"/>
          <w:szCs w:val="24"/>
        </w:rPr>
      </w:pPr>
      <w:r w:rsidRPr="00F3133D">
        <w:rPr>
          <w:rFonts w:asciiTheme="minorHAnsi" w:hAnsiTheme="minorHAnsi" w:cstheme="minorHAnsi"/>
          <w:szCs w:val="24"/>
        </w:rPr>
        <w:t>By what methods can you strengthen its sustainability?</w:t>
      </w:r>
    </w:p>
    <w:p w14:paraId="0CA85B4C" w14:textId="77777777" w:rsidR="00F3133D" w:rsidRPr="00F3133D" w:rsidRDefault="00F3133D" w:rsidP="00F3133D">
      <w:pPr>
        <w:tabs>
          <w:tab w:val="left" w:pos="567"/>
        </w:tabs>
        <w:spacing w:before="240"/>
        <w:ind w:left="142"/>
        <w:rPr>
          <w:rFonts w:asciiTheme="minorHAnsi" w:hAnsiTheme="minorHAnsi" w:cstheme="minorHAnsi"/>
          <w:szCs w:val="24"/>
        </w:rPr>
      </w:pPr>
      <w:r w:rsidRPr="00F3133D">
        <w:rPr>
          <w:rFonts w:asciiTheme="minorHAnsi" w:hAnsiTheme="minorHAnsi" w:cstheme="minorHAnsi"/>
          <w:szCs w:val="24"/>
        </w:rPr>
        <w:lastRenderedPageBreak/>
        <w:t xml:space="preserve">From a bigger picture perspective, evidence gathered and reported also contributes to and builds upon, existing research to assist public policy, with influence. The SPRC practice review (2018, p23) of peer support programs included suggestions of a more in depth and systemic analysis: </w:t>
      </w:r>
    </w:p>
    <w:p w14:paraId="4AF0C194" w14:textId="244BD7F3" w:rsidR="00266630" w:rsidRPr="00DE7A9C" w:rsidRDefault="00266630" w:rsidP="00F3133D">
      <w:pPr>
        <w:pStyle w:val="Quote"/>
        <w:spacing w:before="240" w:after="240"/>
        <w:ind w:right="827"/>
        <w:rPr>
          <w:rFonts w:asciiTheme="minorHAnsi" w:hAnsiTheme="minorHAnsi" w:cstheme="minorHAnsi"/>
          <w:szCs w:val="24"/>
        </w:rPr>
      </w:pPr>
      <w:r>
        <w:rPr>
          <w:rFonts w:asciiTheme="minorHAnsi" w:hAnsiTheme="minorHAnsi" w:cstheme="minorHAnsi"/>
          <w:szCs w:val="24"/>
        </w:rPr>
        <w:t>‘</w:t>
      </w:r>
      <w:r w:rsidRPr="00DE7A9C">
        <w:rPr>
          <w:rFonts w:asciiTheme="minorHAnsi" w:hAnsiTheme="minorHAnsi" w:cstheme="minorHAnsi"/>
          <w:szCs w:val="24"/>
        </w:rPr>
        <w:t>a full social impact assessment of personal outcomes for participants and the value-add of local groups to communities and to the NDIS rollout would be a really good evaluation process. But that would take a bit of resource to do that well.</w:t>
      </w:r>
      <w:r>
        <w:rPr>
          <w:rFonts w:asciiTheme="minorHAnsi" w:hAnsiTheme="minorHAnsi" w:cstheme="minorHAnsi"/>
          <w:szCs w:val="24"/>
        </w:rPr>
        <w:t>’</w:t>
      </w:r>
    </w:p>
    <w:p w14:paraId="40F431FD" w14:textId="3476B55C" w:rsidR="00121AE9" w:rsidRDefault="00F3133D" w:rsidP="00266630">
      <w:pPr>
        <w:tabs>
          <w:tab w:val="left" w:pos="567"/>
        </w:tabs>
        <w:ind w:left="142"/>
        <w:rPr>
          <w:rFonts w:asciiTheme="minorHAnsi" w:hAnsiTheme="minorHAnsi" w:cstheme="minorHAnsi"/>
          <w:szCs w:val="24"/>
        </w:rPr>
      </w:pPr>
      <w:r w:rsidRPr="00F3133D">
        <w:rPr>
          <w:rFonts w:asciiTheme="minorHAnsi" w:hAnsiTheme="minorHAnsi" w:cstheme="minorHAnsi"/>
          <w:szCs w:val="24"/>
        </w:rPr>
        <w:t xml:space="preserve">It is clear, gathering evidence is vital within the peer program context. Such evidence and its collection </w:t>
      </w:r>
      <w:proofErr w:type="gramStart"/>
      <w:r w:rsidRPr="00F3133D">
        <w:rPr>
          <w:rFonts w:asciiTheme="minorHAnsi" w:hAnsiTheme="minorHAnsi" w:cstheme="minorHAnsi"/>
          <w:szCs w:val="24"/>
        </w:rPr>
        <w:t>needs</w:t>
      </w:r>
      <w:proofErr w:type="gramEnd"/>
      <w:r w:rsidRPr="00F3133D">
        <w:rPr>
          <w:rFonts w:asciiTheme="minorHAnsi" w:hAnsiTheme="minorHAnsi" w:cstheme="minorHAnsi"/>
          <w:szCs w:val="24"/>
        </w:rPr>
        <w:t xml:space="preserve"> to be factored in as one dimension of the program design in of itself</w:t>
      </w:r>
      <w:r w:rsidR="00D636E5">
        <w:rPr>
          <w:rFonts w:asciiTheme="minorHAnsi" w:hAnsiTheme="minorHAnsi" w:cstheme="minorHAnsi"/>
          <w:szCs w:val="24"/>
        </w:rPr>
        <w:t xml:space="preserve">. It must </w:t>
      </w:r>
      <w:r w:rsidRPr="00F3133D">
        <w:rPr>
          <w:rFonts w:asciiTheme="minorHAnsi" w:hAnsiTheme="minorHAnsi" w:cstheme="minorHAnsi"/>
          <w:szCs w:val="24"/>
        </w:rPr>
        <w:t xml:space="preserve">hold a role within </w:t>
      </w:r>
      <w:r w:rsidR="00D636E5">
        <w:rPr>
          <w:rFonts w:asciiTheme="minorHAnsi" w:hAnsiTheme="minorHAnsi" w:cstheme="minorHAnsi"/>
          <w:szCs w:val="24"/>
        </w:rPr>
        <w:t xml:space="preserve">the </w:t>
      </w:r>
      <w:r w:rsidRPr="00F3133D">
        <w:rPr>
          <w:rFonts w:asciiTheme="minorHAnsi" w:hAnsiTheme="minorHAnsi" w:cstheme="minorHAnsi"/>
          <w:szCs w:val="24"/>
        </w:rPr>
        <w:t xml:space="preserve">regular program management and development process. This makes it possible for user-led organisations to prove their worth amidst a competitive funding marketplace to key organisations, including the NDIA’s ILC </w:t>
      </w:r>
      <w:r w:rsidR="00D636E5">
        <w:rPr>
          <w:rFonts w:asciiTheme="minorHAnsi" w:hAnsiTheme="minorHAnsi" w:cstheme="minorHAnsi"/>
          <w:szCs w:val="24"/>
        </w:rPr>
        <w:t xml:space="preserve">grant selection </w:t>
      </w:r>
      <w:r w:rsidRPr="00F3133D">
        <w:rPr>
          <w:rFonts w:asciiTheme="minorHAnsi" w:hAnsiTheme="minorHAnsi" w:cstheme="minorHAnsi"/>
          <w:szCs w:val="24"/>
        </w:rPr>
        <w:t xml:space="preserve">team. It means we will know what it is our members want and need and whether they are getting it. These skills will build the organisational capacity of your peer </w:t>
      </w:r>
      <w:r w:rsidR="00DA4857">
        <w:rPr>
          <w:rFonts w:asciiTheme="minorHAnsi" w:hAnsiTheme="minorHAnsi" w:cstheme="minorHAnsi"/>
          <w:szCs w:val="24"/>
        </w:rPr>
        <w:t>organisation</w:t>
      </w:r>
      <w:r w:rsidRPr="00F3133D">
        <w:rPr>
          <w:rFonts w:asciiTheme="minorHAnsi" w:hAnsiTheme="minorHAnsi" w:cstheme="minorHAnsi"/>
          <w:szCs w:val="24"/>
        </w:rPr>
        <w:t xml:space="preserve"> and ensure you continue providing peer programs, to people living with disability, who need them. We want to guarantee we are learning, growing and sharing as a peer organisation</w:t>
      </w:r>
      <w:r w:rsidR="00D636E5">
        <w:rPr>
          <w:rFonts w:asciiTheme="minorHAnsi" w:hAnsiTheme="minorHAnsi" w:cstheme="minorHAnsi"/>
          <w:szCs w:val="24"/>
        </w:rPr>
        <w:t>, and t</w:t>
      </w:r>
      <w:r w:rsidRPr="00F3133D">
        <w:rPr>
          <w:rFonts w:asciiTheme="minorHAnsi" w:hAnsiTheme="minorHAnsi" w:cstheme="minorHAnsi"/>
          <w:szCs w:val="24"/>
        </w:rPr>
        <w:t>o keep doing what we are doing well.</w:t>
      </w:r>
    </w:p>
    <w:p w14:paraId="6BE8F8C5" w14:textId="6F2877C1" w:rsidR="000562DE" w:rsidRPr="00445343" w:rsidRDefault="000562DE" w:rsidP="000562DE">
      <w:pPr>
        <w:pStyle w:val="PICinsert"/>
      </w:pPr>
      <w:r w:rsidRPr="000562DE">
        <w:rPr>
          <w:noProof/>
        </w:rPr>
        <w:drawing>
          <wp:inline distT="0" distB="0" distL="0" distR="0" wp14:anchorId="1BE623C0" wp14:editId="3DE11767">
            <wp:extent cx="3465919" cy="4899842"/>
            <wp:effectExtent l="133350" t="114300" r="153670" b="148590"/>
            <wp:docPr id="5" name="Picture 5" descr="C:\Users\jenni\Documents\Consulting\Peer Evaluation NDIA\8. Team_Up_evaluation_report_FINAL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Documents\Consulting\Peer Evaluation NDIA\8. Team_Up_evaluation_report_FINAL (1)_Page_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5129" cy="492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FB8A5E" w14:textId="2839FA88" w:rsidR="00C530A0" w:rsidRPr="00A15231" w:rsidRDefault="00C530A0" w:rsidP="00C530A0">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 xml:space="preserve">Capsule: </w:t>
      </w:r>
      <w:r w:rsidR="00990708">
        <w:rPr>
          <w:rStyle w:val="IntenseReference"/>
        </w:rPr>
        <w:t xml:space="preserve">Peer programs need to include evidence </w:t>
      </w:r>
      <w:r>
        <w:rPr>
          <w:rStyle w:val="IntenseReference"/>
        </w:rPr>
        <w:t>gather</w:t>
      </w:r>
      <w:r w:rsidR="00990708">
        <w:rPr>
          <w:rStyle w:val="IntenseReference"/>
        </w:rPr>
        <w:t>ing in their program design for many reasons: accountability, learning, program development</w:t>
      </w:r>
      <w:r>
        <w:rPr>
          <w:rStyle w:val="IntenseReference"/>
        </w:rPr>
        <w:t xml:space="preserve"> as well as </w:t>
      </w:r>
      <w:r w:rsidR="00990708">
        <w:rPr>
          <w:rStyle w:val="IntenseReference"/>
        </w:rPr>
        <w:t>ensuring we are meeting the needs of our members and without unintended negative consequences</w:t>
      </w:r>
      <w:r>
        <w:rPr>
          <w:rStyle w:val="IntenseReference"/>
        </w:rPr>
        <w:t>.</w:t>
      </w:r>
      <w:r w:rsidR="00990708">
        <w:rPr>
          <w:rStyle w:val="IntenseReference"/>
        </w:rPr>
        <w:t xml:space="preserve"> This may entail a shift in mindset internally.</w:t>
      </w:r>
    </w:p>
    <w:p w14:paraId="62DBBFD1" w14:textId="77777777" w:rsidR="00712020" w:rsidRPr="00332253" w:rsidRDefault="00712020" w:rsidP="00712020">
      <w:pPr>
        <w:tabs>
          <w:tab w:val="left" w:pos="567"/>
        </w:tabs>
        <w:ind w:left="142"/>
        <w:rPr>
          <w:rFonts w:asciiTheme="minorHAnsi" w:hAnsiTheme="minorHAnsi" w:cstheme="minorHAnsi"/>
          <w:smallCaps/>
          <w:szCs w:val="24"/>
        </w:rPr>
      </w:pPr>
    </w:p>
    <w:p w14:paraId="235AA41F" w14:textId="76A584B6" w:rsidR="00712020" w:rsidRDefault="00712020" w:rsidP="00712020">
      <w:pPr>
        <w:pStyle w:val="ADDQtns"/>
        <w:spacing w:before="0" w:after="0"/>
        <w:jc w:val="left"/>
        <w:rPr>
          <w:rStyle w:val="IntenseReference"/>
          <w:smallCaps w:val="0"/>
          <w:spacing w:val="0"/>
          <w:u w:val="none"/>
        </w:rPr>
      </w:pPr>
      <w:r w:rsidRPr="00332253">
        <w:rPr>
          <w:rStyle w:val="IntenseReference"/>
          <w:smallCaps w:val="0"/>
          <w:spacing w:val="0"/>
          <w:u w:val="none"/>
        </w:rPr>
        <w:lastRenderedPageBreak/>
        <w:t>SELF STUDY Q</w:t>
      </w:r>
      <w:r>
        <w:rPr>
          <w:rStyle w:val="IntenseReference"/>
          <w:smallCaps w:val="0"/>
          <w:spacing w:val="0"/>
          <w:u w:val="none"/>
        </w:rPr>
        <w:t>2</w:t>
      </w:r>
      <w:r w:rsidRPr="00332253">
        <w:rPr>
          <w:rStyle w:val="IntenseReference"/>
          <w:smallCaps w:val="0"/>
          <w:spacing w:val="0"/>
          <w:u w:val="none"/>
        </w:rPr>
        <w:t>.</w:t>
      </w:r>
      <w:r>
        <w:rPr>
          <w:rStyle w:val="IntenseReference"/>
          <w:smallCaps w:val="0"/>
          <w:spacing w:val="0"/>
          <w:u w:val="none"/>
        </w:rPr>
        <w:t xml:space="preserve">2: </w:t>
      </w:r>
      <w:r>
        <w:rPr>
          <w:rStyle w:val="IntenseReference"/>
          <w:smallCaps w:val="0"/>
          <w:spacing w:val="0"/>
          <w:u w:val="none"/>
        </w:rPr>
        <w:br/>
        <w:t xml:space="preserve">Does your organisation undertake regular and thorough evaluations of your peer support programs? </w:t>
      </w:r>
      <w:r>
        <w:rPr>
          <w:rStyle w:val="IntenseReference"/>
          <w:smallCaps w:val="0"/>
          <w:spacing w:val="0"/>
          <w:u w:val="none"/>
        </w:rPr>
        <w:br/>
      </w:r>
      <w:r w:rsidR="00D636E5">
        <w:rPr>
          <w:rStyle w:val="IntenseReference"/>
          <w:smallCaps w:val="0"/>
          <w:spacing w:val="0"/>
          <w:u w:val="none"/>
        </w:rPr>
        <w:t>If so, p</w:t>
      </w:r>
      <w:r>
        <w:rPr>
          <w:rStyle w:val="IntenseReference"/>
          <w:smallCaps w:val="0"/>
          <w:spacing w:val="0"/>
          <w:u w:val="none"/>
        </w:rPr>
        <w:t xml:space="preserve">lease </w:t>
      </w:r>
      <w:r w:rsidR="00D636E5">
        <w:rPr>
          <w:rStyle w:val="IntenseReference"/>
          <w:smallCaps w:val="0"/>
          <w:spacing w:val="0"/>
          <w:u w:val="none"/>
        </w:rPr>
        <w:t>give a brief e</w:t>
      </w:r>
      <w:r>
        <w:rPr>
          <w:rStyle w:val="IntenseReference"/>
          <w:smallCaps w:val="0"/>
          <w:spacing w:val="0"/>
          <w:u w:val="none"/>
        </w:rPr>
        <w:t>xplan</w:t>
      </w:r>
      <w:r w:rsidR="00D636E5">
        <w:rPr>
          <w:rStyle w:val="IntenseReference"/>
          <w:smallCaps w:val="0"/>
          <w:spacing w:val="0"/>
          <w:u w:val="none"/>
        </w:rPr>
        <w:t>ation of</w:t>
      </w:r>
      <w:r>
        <w:rPr>
          <w:rStyle w:val="IntenseReference"/>
          <w:smallCaps w:val="0"/>
          <w:spacing w:val="0"/>
          <w:u w:val="none"/>
        </w:rPr>
        <w:t xml:space="preserve"> the </w:t>
      </w:r>
      <w:r w:rsidR="00D636E5">
        <w:rPr>
          <w:rStyle w:val="IntenseReference"/>
          <w:smallCaps w:val="0"/>
          <w:spacing w:val="0"/>
          <w:u w:val="none"/>
        </w:rPr>
        <w:t>reasons you do so.</w:t>
      </w:r>
      <w:r w:rsidR="00D636E5">
        <w:rPr>
          <w:rStyle w:val="IntenseReference"/>
          <w:smallCaps w:val="0"/>
          <w:spacing w:val="0"/>
          <w:u w:val="none"/>
        </w:rPr>
        <w:br/>
        <w:t>If not, please give a brief explanation of the barriers you currently face in doing so.</w:t>
      </w:r>
    </w:p>
    <w:p w14:paraId="60B79943" w14:textId="4C181AFE" w:rsidR="00D20795" w:rsidRPr="00592831" w:rsidRDefault="00D20795" w:rsidP="00D20795">
      <w:pPr>
        <w:pStyle w:val="Heading1"/>
        <w:tabs>
          <w:tab w:val="clear" w:pos="1440"/>
          <w:tab w:val="left" w:pos="567"/>
        </w:tabs>
        <w:ind w:left="142"/>
        <w:rPr>
          <w:rFonts w:asciiTheme="minorHAnsi" w:hAnsiTheme="minorHAnsi" w:cstheme="minorHAnsi"/>
        </w:rPr>
      </w:pPr>
      <w:r>
        <w:rPr>
          <w:rFonts w:asciiTheme="minorHAnsi" w:hAnsiTheme="minorHAnsi" w:cstheme="minorHAnsi"/>
        </w:rPr>
        <w:t>In Summary</w:t>
      </w:r>
    </w:p>
    <w:p w14:paraId="3C6A19F0" w14:textId="7F724682" w:rsidR="00F3133D" w:rsidRPr="00F3133D" w:rsidRDefault="00F3133D" w:rsidP="00F3133D">
      <w:pPr>
        <w:tabs>
          <w:tab w:val="left" w:pos="567"/>
        </w:tabs>
        <w:ind w:left="142"/>
        <w:rPr>
          <w:rFonts w:asciiTheme="minorHAnsi" w:hAnsiTheme="minorHAnsi" w:cstheme="minorHAnsi"/>
          <w:szCs w:val="24"/>
        </w:rPr>
      </w:pPr>
      <w:r w:rsidRPr="00F3133D">
        <w:rPr>
          <w:rFonts w:asciiTheme="minorHAnsi" w:hAnsiTheme="minorHAnsi" w:cstheme="minorHAnsi"/>
          <w:szCs w:val="24"/>
        </w:rPr>
        <w:t xml:space="preserve">For many peer organisations, gathering the evidence they require has been a challenge. They have needed to be provided with additional resources that enable them to build their organisational capacity. This resource is a first step in addressing this need. Peer organisations will benefit from including information collection within their program design, as this will ensure they are in the best possible position for collecting the most valuable and important data. Such data will enable </w:t>
      </w:r>
      <w:r w:rsidR="003A229C">
        <w:rPr>
          <w:rFonts w:asciiTheme="minorHAnsi" w:hAnsiTheme="minorHAnsi" w:cstheme="minorHAnsi"/>
          <w:szCs w:val="24"/>
        </w:rPr>
        <w:t>each</w:t>
      </w:r>
      <w:r w:rsidRPr="00F3133D">
        <w:rPr>
          <w:rFonts w:asciiTheme="minorHAnsi" w:hAnsiTheme="minorHAnsi" w:cstheme="minorHAnsi"/>
          <w:szCs w:val="24"/>
        </w:rPr>
        <w:t xml:space="preserve"> peer organisation to illustrate the benefits their programs bring, illustrate outcomes, show effective/efficient use of funding and prove the importance of their user-led organisation within a changing NDIS marketplace. Without this evidence, user-led organisations are at risk of being squeezed out by large operators who have not spent years investing in learning the essential components of helpful peer support. Given this prospect, peer support organisations, neglecting to have a focus on evaluation, has the potential to constitute as a huge blow for the entire disability sector.</w:t>
      </w:r>
    </w:p>
    <w:p w14:paraId="5C1F6289" w14:textId="0F7CF565" w:rsidR="00F3133D" w:rsidRDefault="00F3133D" w:rsidP="00F3133D">
      <w:pPr>
        <w:tabs>
          <w:tab w:val="left" w:pos="567"/>
        </w:tabs>
        <w:ind w:left="142"/>
        <w:rPr>
          <w:rFonts w:asciiTheme="minorHAnsi" w:hAnsiTheme="minorHAnsi" w:cstheme="minorHAnsi"/>
          <w:szCs w:val="24"/>
        </w:rPr>
      </w:pPr>
      <w:r w:rsidRPr="00F3133D">
        <w:rPr>
          <w:rFonts w:asciiTheme="minorHAnsi" w:hAnsiTheme="minorHAnsi" w:cstheme="minorHAnsi"/>
          <w:szCs w:val="24"/>
        </w:rPr>
        <w:t xml:space="preserve">In the next Module, we jump right into the peer evidence-gathering journey. We start by asking you to contemplate your purpose. Where do you want your peer program to be? The aim is to enable you to consider the way </w:t>
      </w:r>
      <w:r w:rsidR="003A229C">
        <w:rPr>
          <w:rFonts w:asciiTheme="minorHAnsi" w:hAnsiTheme="minorHAnsi" w:cstheme="minorHAnsi"/>
          <w:szCs w:val="24"/>
        </w:rPr>
        <w:t xml:space="preserve">that </w:t>
      </w:r>
      <w:r w:rsidRPr="00F3133D">
        <w:rPr>
          <w:rFonts w:asciiTheme="minorHAnsi" w:hAnsiTheme="minorHAnsi" w:cstheme="minorHAnsi"/>
          <w:szCs w:val="24"/>
        </w:rPr>
        <w:t xml:space="preserve">harvesting evidence can </w:t>
      </w:r>
      <w:r w:rsidR="003A229C">
        <w:rPr>
          <w:rFonts w:asciiTheme="minorHAnsi" w:hAnsiTheme="minorHAnsi" w:cstheme="minorHAnsi"/>
          <w:szCs w:val="24"/>
        </w:rPr>
        <w:t xml:space="preserve">be used to </w:t>
      </w:r>
      <w:r w:rsidRPr="00F3133D">
        <w:rPr>
          <w:rFonts w:asciiTheme="minorHAnsi" w:hAnsiTheme="minorHAnsi" w:cstheme="minorHAnsi"/>
          <w:szCs w:val="24"/>
        </w:rPr>
        <w:t xml:space="preserve">guide your disability peer supports and help you to ‘stay on track’ on the road to where you want your program to be. Let us never forget; your peer program’s ‘track’ is likely to be distinctive; this means you should tailor how you gather its evidence. Your disability peer support programs </w:t>
      </w:r>
      <w:r w:rsidR="003A229C" w:rsidRPr="00F3133D">
        <w:rPr>
          <w:rFonts w:asciiTheme="minorHAnsi" w:hAnsiTheme="minorHAnsi" w:cstheme="minorHAnsi"/>
          <w:szCs w:val="24"/>
        </w:rPr>
        <w:t>can</w:t>
      </w:r>
      <w:r w:rsidRPr="00F3133D">
        <w:rPr>
          <w:rFonts w:asciiTheme="minorHAnsi" w:hAnsiTheme="minorHAnsi" w:cstheme="minorHAnsi"/>
          <w:szCs w:val="24"/>
        </w:rPr>
        <w:t xml:space="preserve"> </w:t>
      </w:r>
      <w:r w:rsidR="003A229C">
        <w:rPr>
          <w:rFonts w:asciiTheme="minorHAnsi" w:hAnsiTheme="minorHAnsi" w:cstheme="minorHAnsi"/>
          <w:szCs w:val="24"/>
        </w:rPr>
        <w:t>gain strategic</w:t>
      </w:r>
      <w:r w:rsidRPr="00F3133D">
        <w:rPr>
          <w:rFonts w:asciiTheme="minorHAnsi" w:hAnsiTheme="minorHAnsi" w:cstheme="minorHAnsi"/>
          <w:szCs w:val="24"/>
        </w:rPr>
        <w:t xml:space="preserve"> advantage from this journey, as </w:t>
      </w:r>
      <w:r w:rsidR="003A229C">
        <w:rPr>
          <w:rFonts w:asciiTheme="minorHAnsi" w:hAnsiTheme="minorHAnsi" w:cstheme="minorHAnsi"/>
          <w:szCs w:val="24"/>
        </w:rPr>
        <w:t xml:space="preserve">can the disability community. </w:t>
      </w:r>
      <w:r w:rsidRPr="00F3133D">
        <w:rPr>
          <w:rFonts w:asciiTheme="minorHAnsi" w:hAnsiTheme="minorHAnsi" w:cstheme="minorHAnsi"/>
          <w:szCs w:val="24"/>
        </w:rPr>
        <w:t>This package strives to encourage you throughout this process</w:t>
      </w:r>
      <w:r w:rsidR="003A229C">
        <w:rPr>
          <w:rFonts w:asciiTheme="minorHAnsi" w:hAnsiTheme="minorHAnsi" w:cstheme="minorHAnsi"/>
          <w:szCs w:val="24"/>
        </w:rPr>
        <w:t xml:space="preserve"> as each peer organisation travels on its journey toward success</w:t>
      </w:r>
      <w:r w:rsidRPr="00F3133D">
        <w:rPr>
          <w:rFonts w:asciiTheme="minorHAnsi" w:hAnsiTheme="minorHAnsi" w:cstheme="minorHAnsi"/>
          <w:szCs w:val="24"/>
        </w:rPr>
        <w:t>.</w:t>
      </w:r>
    </w:p>
    <w:p w14:paraId="2D0F8FFB" w14:textId="3C200579" w:rsidR="006D3B65" w:rsidRDefault="00712020" w:rsidP="00F3133D">
      <w:pPr>
        <w:pStyle w:val="PICinsert"/>
      </w:pPr>
      <w:r>
        <w:rPr>
          <w:noProof/>
        </w:rPr>
        <w:drawing>
          <wp:inline distT="0" distB="0" distL="0" distR="0" wp14:anchorId="74CAC081" wp14:editId="63F73370">
            <wp:extent cx="3492171" cy="3559616"/>
            <wp:effectExtent l="133350" t="114300" r="146685" b="155575"/>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ere_am_i_heading.jpg"/>
                    <pic:cNvPicPr/>
                  </pic:nvPicPr>
                  <pic:blipFill>
                    <a:blip r:embed="rId20">
                      <a:extLst>
                        <a:ext uri="{28A0092B-C50C-407E-A947-70E740481C1C}">
                          <a14:useLocalDpi xmlns:a14="http://schemas.microsoft.com/office/drawing/2010/main" val="0"/>
                        </a:ext>
                      </a:extLst>
                    </a:blip>
                    <a:stretch>
                      <a:fillRect/>
                    </a:stretch>
                  </pic:blipFill>
                  <pic:spPr>
                    <a:xfrm>
                      <a:off x="0" y="0"/>
                      <a:ext cx="3509826" cy="3577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2ED1E8" w14:textId="4A94156C" w:rsidR="008A0889" w:rsidRDefault="008A0889" w:rsidP="00AA4056">
      <w:pPr>
        <w:pStyle w:val="Heading1"/>
      </w:pPr>
      <w:r>
        <w:lastRenderedPageBreak/>
        <w:t>REFERENCES</w:t>
      </w:r>
    </w:p>
    <w:p w14:paraId="0C8C3AAD" w14:textId="73C75EF7" w:rsidR="00712020" w:rsidRPr="00D636E5" w:rsidRDefault="00712020" w:rsidP="00712020">
      <w:pPr>
        <w:pStyle w:val="ListParagraph"/>
        <w:numPr>
          <w:ilvl w:val="0"/>
          <w:numId w:val="33"/>
        </w:numPr>
        <w:tabs>
          <w:tab w:val="left" w:pos="567"/>
        </w:tabs>
        <w:rPr>
          <w:rFonts w:asciiTheme="minorHAnsi" w:hAnsiTheme="minorHAnsi" w:cstheme="minorHAnsi"/>
        </w:rPr>
      </w:pPr>
      <w:r w:rsidRPr="00D636E5">
        <w:rPr>
          <w:rFonts w:asciiTheme="minorHAnsi" w:hAnsiTheme="minorHAnsi" w:cstheme="minorHAnsi"/>
        </w:rPr>
        <w:t xml:space="preserve">LINK TO ILC WEBSITE FOR FURTHER INFORMATION – SEE </w:t>
      </w:r>
      <w:hyperlink r:id="rId21" w:history="1">
        <w:r w:rsidRPr="00D636E5">
          <w:rPr>
            <w:rStyle w:val="Hyperlink"/>
            <w:rFonts w:asciiTheme="minorHAnsi" w:hAnsiTheme="minorHAnsi" w:cstheme="minorHAnsi"/>
            <w:sz w:val="22"/>
          </w:rPr>
          <w:t>https://ilctoolkit.ndis.gov.au/</w:t>
        </w:r>
      </w:hyperlink>
    </w:p>
    <w:p w14:paraId="163A3D70" w14:textId="4A8C89B8" w:rsidR="008A0889" w:rsidRPr="00D636E5" w:rsidRDefault="008A0889" w:rsidP="00712020">
      <w:pPr>
        <w:pStyle w:val="ListParagraph"/>
        <w:numPr>
          <w:ilvl w:val="0"/>
          <w:numId w:val="33"/>
        </w:numPr>
        <w:tabs>
          <w:tab w:val="left" w:pos="567"/>
        </w:tabs>
        <w:rPr>
          <w:rFonts w:asciiTheme="minorHAnsi" w:hAnsiTheme="minorHAnsi" w:cstheme="minorHAnsi"/>
        </w:rPr>
      </w:pPr>
      <w:r w:rsidRPr="00D636E5">
        <w:rPr>
          <w:rFonts w:asciiTheme="minorHAnsi" w:hAnsiTheme="minorHAnsi" w:cstheme="minorHAnsi"/>
        </w:rPr>
        <w:t>Green J. &amp; South J. (2006) Evaluation: key concepts for public health practice. Open University Press.</w:t>
      </w:r>
    </w:p>
    <w:p w14:paraId="76ED03CF" w14:textId="2E069B2A" w:rsidR="00AA4056" w:rsidRPr="00D636E5" w:rsidRDefault="00AA4056" w:rsidP="00712020">
      <w:pPr>
        <w:pStyle w:val="ListParagraph"/>
        <w:numPr>
          <w:ilvl w:val="0"/>
          <w:numId w:val="33"/>
        </w:numPr>
        <w:tabs>
          <w:tab w:val="left" w:pos="567"/>
        </w:tabs>
        <w:rPr>
          <w:rFonts w:asciiTheme="minorHAnsi" w:hAnsiTheme="minorHAnsi" w:cstheme="minorHAnsi"/>
        </w:rPr>
      </w:pPr>
      <w:r w:rsidRPr="00D636E5">
        <w:rPr>
          <w:rFonts w:asciiTheme="minorHAnsi" w:hAnsiTheme="minorHAnsi" w:cstheme="minorHAnsi"/>
        </w:rPr>
        <w:t>Davy, L., Fisher, K. R., Wehbe, A. (2018). Peer support practice review: Final report of Stage 1A findings (SPRC Report). Sydney: Social Policy Research Centre, UNSW Sydney.</w:t>
      </w:r>
    </w:p>
    <w:p w14:paraId="5BA6EDF7" w14:textId="2E040063" w:rsidR="00712020" w:rsidRPr="00D636E5" w:rsidRDefault="00712020" w:rsidP="00712020">
      <w:pPr>
        <w:pStyle w:val="ListParagraph"/>
        <w:numPr>
          <w:ilvl w:val="0"/>
          <w:numId w:val="33"/>
        </w:numPr>
        <w:tabs>
          <w:tab w:val="left" w:pos="567"/>
        </w:tabs>
        <w:rPr>
          <w:rFonts w:asciiTheme="minorHAnsi" w:hAnsiTheme="minorHAnsi" w:cstheme="minorHAnsi"/>
        </w:rPr>
      </w:pPr>
      <w:r w:rsidRPr="00D636E5">
        <w:rPr>
          <w:rFonts w:asciiTheme="minorHAnsi" w:hAnsiTheme="minorHAnsi" w:cstheme="minorHAnsi"/>
        </w:rPr>
        <w:t xml:space="preserve">LINK TO SPRC REPORT ADDED IN HERE - The Social Policy Research Centre (SPRC) practice review is available from: https://www.sprc.unsw.edu.au/research/projects/peer-support-practice-review/.  </w:t>
      </w:r>
    </w:p>
    <w:p w14:paraId="4E7B664F" w14:textId="5E46C2AA" w:rsidR="00AA4056" w:rsidRPr="00D636E5" w:rsidRDefault="00AA4056" w:rsidP="00712020">
      <w:pPr>
        <w:pStyle w:val="ListParagraph"/>
        <w:numPr>
          <w:ilvl w:val="0"/>
          <w:numId w:val="33"/>
        </w:numPr>
        <w:tabs>
          <w:tab w:val="left" w:pos="567"/>
        </w:tabs>
        <w:rPr>
          <w:rFonts w:asciiTheme="minorHAnsi" w:hAnsiTheme="minorHAnsi" w:cstheme="minorHAnsi"/>
        </w:rPr>
      </w:pPr>
      <w:r w:rsidRPr="00D636E5">
        <w:rPr>
          <w:rFonts w:asciiTheme="minorHAnsi" w:hAnsiTheme="minorHAnsi" w:cstheme="minorHAnsi"/>
        </w:rPr>
        <w:t xml:space="preserve">My-Peer Toolkit, </w:t>
      </w:r>
      <w:hyperlink r:id="rId22" w:history="1">
        <w:r w:rsidRPr="00D636E5">
          <w:rPr>
            <w:rStyle w:val="Hyperlink"/>
            <w:rFonts w:asciiTheme="minorHAnsi" w:hAnsiTheme="minorHAnsi" w:cstheme="minorHAnsi"/>
            <w:sz w:val="22"/>
          </w:rPr>
          <w:t>http://mypeer.org.au/monitoring-evaluation/</w:t>
        </w:r>
      </w:hyperlink>
      <w:r w:rsidRPr="00D636E5">
        <w:rPr>
          <w:rFonts w:asciiTheme="minorHAnsi" w:hAnsiTheme="minorHAnsi" w:cstheme="minorHAnsi"/>
        </w:rPr>
        <w:t>.</w:t>
      </w:r>
    </w:p>
    <w:p w14:paraId="71E070D2" w14:textId="350D1E16" w:rsidR="00AA4056" w:rsidRPr="00D636E5" w:rsidRDefault="00AA4056" w:rsidP="00712020">
      <w:pPr>
        <w:pStyle w:val="ListParagraph"/>
        <w:numPr>
          <w:ilvl w:val="0"/>
          <w:numId w:val="33"/>
        </w:numPr>
        <w:tabs>
          <w:tab w:val="left" w:pos="567"/>
        </w:tabs>
        <w:rPr>
          <w:rFonts w:asciiTheme="minorHAnsi" w:hAnsiTheme="minorHAnsi" w:cstheme="minorHAnsi"/>
        </w:rPr>
      </w:pPr>
      <w:r w:rsidRPr="00D636E5">
        <w:rPr>
          <w:rFonts w:asciiTheme="minorHAnsi" w:hAnsiTheme="minorHAnsi" w:cstheme="minorHAnsi"/>
        </w:rPr>
        <w:t xml:space="preserve">Chronic Illness Alliance (2011) Peer Support for Chronic and Complex Conditions: A Literature Review. See: </w:t>
      </w:r>
      <w:hyperlink r:id="rId23" w:history="1">
        <w:r w:rsidRPr="00D636E5">
          <w:rPr>
            <w:rStyle w:val="Hyperlink"/>
            <w:rFonts w:asciiTheme="minorHAnsi" w:hAnsiTheme="minorHAnsi" w:cstheme="minorHAnsi"/>
            <w:sz w:val="22"/>
          </w:rPr>
          <w:t>http://www.chronicillness.org.au/wp-content/uploads/2015/09/PeerSupportforChronicandComplexConditionsLitRevMay2011Final_000.pdf</w:t>
        </w:r>
      </w:hyperlink>
      <w:r w:rsidRPr="00D636E5">
        <w:rPr>
          <w:rFonts w:asciiTheme="minorHAnsi" w:hAnsiTheme="minorHAnsi" w:cstheme="minorHAnsi"/>
        </w:rPr>
        <w:t>.</w:t>
      </w:r>
    </w:p>
    <w:p w14:paraId="5347F9C6" w14:textId="7A022551" w:rsidR="00712020" w:rsidRDefault="00D636E5" w:rsidP="00712020">
      <w:pPr>
        <w:pStyle w:val="ListParagraph"/>
        <w:numPr>
          <w:ilvl w:val="0"/>
          <w:numId w:val="33"/>
        </w:numPr>
        <w:tabs>
          <w:tab w:val="left" w:pos="567"/>
        </w:tabs>
        <w:rPr>
          <w:rFonts w:asciiTheme="minorHAnsi" w:hAnsiTheme="minorHAnsi" w:cstheme="minorHAnsi"/>
        </w:rPr>
      </w:pPr>
      <w:r w:rsidRPr="00D636E5">
        <w:rPr>
          <w:rFonts w:asciiTheme="minorHAnsi" w:hAnsiTheme="minorHAnsi" w:cstheme="minorHAnsi"/>
        </w:rPr>
        <w:t>The Chronic Illness Alliance website provides excellent resources (</w:t>
      </w:r>
      <w:r w:rsidRPr="00D636E5">
        <w:rPr>
          <w:rStyle w:val="Hyperlink"/>
          <w:sz w:val="22"/>
        </w:rPr>
        <w:t>https://www.chronicillness.org.au/peer-support-network/</w:t>
      </w:r>
      <w:r w:rsidRPr="00D636E5">
        <w:rPr>
          <w:rFonts w:asciiTheme="minorHAnsi" w:hAnsiTheme="minorHAnsi" w:cstheme="minorHAnsi"/>
        </w:rPr>
        <w:t xml:space="preserve">) including this paper which is available at: </w:t>
      </w:r>
      <w:hyperlink r:id="rId24" w:history="1">
        <w:r w:rsidRPr="007E3070">
          <w:rPr>
            <w:rStyle w:val="Hyperlink"/>
            <w:sz w:val="22"/>
          </w:rPr>
          <w:t>http://www.chronicillness.org.au/wp-content/uploads/2015/09/PeerSupportforChronicandComplexConditionsLitRevMay2011Final_000.pdf</w:t>
        </w:r>
      </w:hyperlink>
      <w:r w:rsidRPr="00D636E5">
        <w:rPr>
          <w:rFonts w:asciiTheme="minorHAnsi" w:hAnsiTheme="minorHAnsi" w:cstheme="minorHAnsi"/>
        </w:rPr>
        <w:t>.</w:t>
      </w:r>
    </w:p>
    <w:p w14:paraId="570B2E8F" w14:textId="5DE1D8EB" w:rsidR="00712020" w:rsidRDefault="00D636E5" w:rsidP="00BB23B4">
      <w:pPr>
        <w:pStyle w:val="ListParagraph"/>
        <w:numPr>
          <w:ilvl w:val="0"/>
          <w:numId w:val="33"/>
        </w:numPr>
        <w:tabs>
          <w:tab w:val="left" w:pos="567"/>
        </w:tabs>
      </w:pPr>
      <w:r w:rsidRPr="00D636E5">
        <w:rPr>
          <w:rFonts w:asciiTheme="minorHAnsi" w:hAnsiTheme="minorHAnsi" w:cstheme="minorHAnsi"/>
        </w:rPr>
        <w:t xml:space="preserve">Diversity and Disability Alliance (2018), ‘Peer Power and Diversity: Evaluation of the peer to peer initiatives of the Diversity and Disability Alliance’, see: </w:t>
      </w:r>
      <w:hyperlink r:id="rId25" w:history="1">
        <w:r w:rsidR="00712020" w:rsidRPr="00D636E5">
          <w:rPr>
            <w:rStyle w:val="Hyperlink"/>
            <w:sz w:val="22"/>
          </w:rPr>
          <w:t>LINK TO REPORT</w:t>
        </w:r>
      </w:hyperlink>
      <w:r w:rsidR="00B57C91">
        <w:rPr>
          <w:rStyle w:val="Hyperlink"/>
          <w:sz w:val="22"/>
        </w:rPr>
        <w:t xml:space="preserve"> ON PEERCONNECT SITE</w:t>
      </w:r>
      <w:r>
        <w:t>.</w:t>
      </w:r>
    </w:p>
    <w:p w14:paraId="5F8C1253" w14:textId="11F16091" w:rsidR="00D636E5" w:rsidRDefault="00D636E5" w:rsidP="00BB23B4">
      <w:pPr>
        <w:pStyle w:val="ListParagraph"/>
        <w:numPr>
          <w:ilvl w:val="0"/>
          <w:numId w:val="33"/>
        </w:numPr>
        <w:tabs>
          <w:tab w:val="left" w:pos="567"/>
        </w:tabs>
      </w:pPr>
      <w:r>
        <w:t xml:space="preserve">Team Up (2018), ‘Team Up Evaluation Final Report’, see: </w:t>
      </w:r>
      <w:hyperlink r:id="rId26" w:history="1">
        <w:r w:rsidRPr="00D636E5">
          <w:rPr>
            <w:rStyle w:val="Hyperlink"/>
            <w:sz w:val="22"/>
          </w:rPr>
          <w:t>LINK TO REPORT</w:t>
        </w:r>
      </w:hyperlink>
      <w:r w:rsidR="00B57C91">
        <w:rPr>
          <w:rStyle w:val="Hyperlink"/>
          <w:sz w:val="22"/>
        </w:rPr>
        <w:t xml:space="preserve"> ON PEERCONNECT SITE</w:t>
      </w:r>
      <w:r>
        <w:t>.</w:t>
      </w:r>
    </w:p>
    <w:sectPr w:rsidR="00D636E5" w:rsidSect="00B57C91">
      <w:headerReference w:type="default" r:id="rId27"/>
      <w:footerReference w:type="even" r:id="rId28"/>
      <w:footerReference w:type="default" r:id="rId29"/>
      <w:footerReference w:type="first" r:id="rId30"/>
      <w:pgSz w:w="11906" w:h="16838" w:code="9"/>
      <w:pgMar w:top="851" w:right="720" w:bottom="624" w:left="720" w:header="0" w:footer="1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CFDBB" w14:textId="77777777" w:rsidR="00D41545" w:rsidRDefault="00D41545">
      <w:r>
        <w:separator/>
      </w:r>
    </w:p>
  </w:endnote>
  <w:endnote w:type="continuationSeparator" w:id="0">
    <w:p w14:paraId="2A35CF81" w14:textId="77777777" w:rsidR="00D41545" w:rsidRDefault="00D41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urich Cn BT">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55F8" w14:textId="77777777" w:rsidR="009F67A5" w:rsidRDefault="009F67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1CB76" w14:textId="77777777" w:rsidR="009F67A5" w:rsidRDefault="009F67A5">
    <w:pPr>
      <w:pStyle w:val="Footer"/>
      <w:ind w:right="360"/>
    </w:pPr>
  </w:p>
  <w:p w14:paraId="7DF72277" w14:textId="77777777" w:rsidR="009F67A5" w:rsidRDefault="009F67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E767" w14:textId="1DF39139" w:rsidR="009F67A5" w:rsidRDefault="00B57C91" w:rsidP="00B57C91">
    <w:pPr>
      <w:pStyle w:val="Footer"/>
      <w:pBdr>
        <w:top w:val="single" w:sz="4" w:space="1" w:color="D9D9D9"/>
      </w:pBdr>
      <w:ind w:left="0"/>
      <w:jc w:val="right"/>
    </w:pPr>
    <w:r>
      <w:rPr>
        <w:noProof/>
      </w:rPr>
      <w:drawing>
        <wp:inline distT="0" distB="0" distL="0" distR="0" wp14:anchorId="5907FB5C" wp14:editId="2242E5BF">
          <wp:extent cx="2035175" cy="285656"/>
          <wp:effectExtent l="0" t="0" r="3175" b="635"/>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erConnect_logo.jpg"/>
                  <pic:cNvPicPr/>
                </pic:nvPicPr>
                <pic:blipFill>
                  <a:blip r:embed="rId1">
                    <a:extLst>
                      <a:ext uri="{28A0092B-C50C-407E-A947-70E740481C1C}">
                        <a14:useLocalDpi xmlns:a14="http://schemas.microsoft.com/office/drawing/2010/main" val="0"/>
                      </a:ext>
                    </a:extLst>
                  </a:blip>
                  <a:stretch>
                    <a:fillRect/>
                  </a:stretch>
                </pic:blipFill>
                <pic:spPr>
                  <a:xfrm>
                    <a:off x="0" y="0"/>
                    <a:ext cx="2157636" cy="302845"/>
                  </a:xfrm>
                  <a:prstGeom prst="rect">
                    <a:avLst/>
                  </a:prstGeom>
                </pic:spPr>
              </pic:pic>
            </a:graphicData>
          </a:graphic>
        </wp:inline>
      </w:drawing>
    </w:r>
    <w:r>
      <w:t xml:space="preserve">                                                                                                                </w:t>
    </w:r>
    <w:r w:rsidR="009F67A5">
      <w:fldChar w:fldCharType="begin"/>
    </w:r>
    <w:r w:rsidR="009F67A5">
      <w:instrText xml:space="preserve"> PAGE   \* MERGEFORMAT </w:instrText>
    </w:r>
    <w:r w:rsidR="009F67A5">
      <w:fldChar w:fldCharType="separate"/>
    </w:r>
    <w:r w:rsidR="009F67A5">
      <w:rPr>
        <w:noProof/>
      </w:rPr>
      <w:t>4</w:t>
    </w:r>
    <w:r w:rsidR="009F67A5">
      <w:rPr>
        <w:noProof/>
      </w:rPr>
      <w:fldChar w:fldCharType="end"/>
    </w:r>
    <w:r w:rsidR="009F67A5">
      <w:t xml:space="preserve"> | </w:t>
    </w:r>
    <w:r w:rsidR="009F67A5" w:rsidRPr="00515B52">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F7F7" w14:textId="77777777" w:rsidR="009F67A5" w:rsidRDefault="009F67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CA1FE" w14:textId="77777777" w:rsidR="00D41545" w:rsidRDefault="00D41545">
      <w:r>
        <w:separator/>
      </w:r>
    </w:p>
  </w:footnote>
  <w:footnote w:type="continuationSeparator" w:id="0">
    <w:p w14:paraId="09FCD876" w14:textId="77777777" w:rsidR="00D41545" w:rsidRDefault="00D41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8EDA" w14:textId="79A7D42F" w:rsidR="009F67A5" w:rsidRPr="00F513C0" w:rsidRDefault="009F67A5" w:rsidP="00F513C0">
    <w:pPr>
      <w:pStyle w:val="Header"/>
      <w:spacing w:before="0" w:after="0"/>
      <w:rPr>
        <w:sz w:val="16"/>
        <w:szCs w:val="16"/>
      </w:rPr>
    </w:pPr>
  </w:p>
  <w:p w14:paraId="033308E2" w14:textId="034D99E8" w:rsidR="00B57C91" w:rsidRPr="003A0C9C" w:rsidRDefault="00B57C91" w:rsidP="00B57C91">
    <w:pPr>
      <w:ind w:left="0"/>
      <w:jc w:val="right"/>
      <w:rPr>
        <w:i/>
        <w:sz w:val="22"/>
        <w:u w:val="single"/>
      </w:rPr>
    </w:pPr>
    <w:r w:rsidRPr="003A0C9C">
      <w:rPr>
        <w:i/>
        <w:sz w:val="22"/>
        <w:u w:val="single"/>
      </w:rPr>
      <w:t>Capacity Building for Peer Support</w:t>
    </w:r>
    <w:r>
      <w:rPr>
        <w:i/>
        <w:sz w:val="22"/>
        <w:u w:val="single"/>
      </w:rPr>
      <w:t xml:space="preserve"> Resource Package</w:t>
    </w:r>
    <w:r w:rsidRPr="003A0C9C">
      <w:rPr>
        <w:i/>
        <w:sz w:val="22"/>
        <w:u w:val="single"/>
      </w:rPr>
      <w:t xml:space="preserve"> </w:t>
    </w:r>
    <w:r w:rsidRPr="003A0C9C">
      <w:rPr>
        <w:i/>
        <w:sz w:val="22"/>
        <w:u w:val="single"/>
      </w:rPr>
      <w:tab/>
    </w:r>
    <w:r>
      <w:rPr>
        <w:i/>
        <w:sz w:val="22"/>
        <w:u w:val="single"/>
      </w:rPr>
      <w:tab/>
    </w:r>
    <w:r w:rsidRPr="003A0C9C">
      <w:rPr>
        <w:i/>
        <w:sz w:val="22"/>
        <w:u w:val="single"/>
      </w:rPr>
      <w:tab/>
    </w:r>
    <w:r w:rsidRPr="003A0C9C">
      <w:rPr>
        <w:i/>
        <w:sz w:val="22"/>
        <w:u w:val="single"/>
      </w:rPr>
      <w:tab/>
    </w:r>
    <w:r w:rsidRPr="003A0C9C">
      <w:rPr>
        <w:i/>
        <w:sz w:val="22"/>
        <w:u w:val="single"/>
      </w:rPr>
      <w:tab/>
    </w:r>
    <w:r w:rsidRPr="003A0C9C">
      <w:rPr>
        <w:i/>
        <w:sz w:val="22"/>
        <w:u w:val="single"/>
      </w:rPr>
      <w:tab/>
    </w:r>
    <w:r w:rsidRPr="003A0C9C">
      <w:rPr>
        <w:i/>
        <w:sz w:val="22"/>
        <w:u w:val="single"/>
      </w:rPr>
      <w:tab/>
      <w:t xml:space="preserve">    </w:t>
    </w:r>
    <w:r>
      <w:rPr>
        <w:i/>
        <w:sz w:val="22"/>
        <w:u w:val="single"/>
      </w:rPr>
      <w:t xml:space="preserve">     </w:t>
    </w:r>
    <w:r w:rsidRPr="003A0C9C">
      <w:rPr>
        <w:i/>
        <w:sz w:val="22"/>
        <w:u w:val="single"/>
      </w:rPr>
      <w:t xml:space="preserve">     </w:t>
    </w:r>
    <w:r>
      <w:rPr>
        <w:i/>
        <w:sz w:val="22"/>
        <w:u w:val="single"/>
      </w:rPr>
      <w:t>Two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3D35"/>
    <w:multiLevelType w:val="hybridMultilevel"/>
    <w:tmpl w:val="1C7046E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 w15:restartNumberingAfterBreak="0">
    <w:nsid w:val="08C34B6F"/>
    <w:multiLevelType w:val="hybridMultilevel"/>
    <w:tmpl w:val="4BA2D9B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EE0584C"/>
    <w:multiLevelType w:val="hybridMultilevel"/>
    <w:tmpl w:val="346C72C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13AF5C74"/>
    <w:multiLevelType w:val="hybridMultilevel"/>
    <w:tmpl w:val="98C67E04"/>
    <w:lvl w:ilvl="0" w:tplc="0C090001">
      <w:start w:val="1"/>
      <w:numFmt w:val="bullet"/>
      <w:lvlText w:val=""/>
      <w:lvlJc w:val="left"/>
      <w:pPr>
        <w:ind w:left="862" w:hanging="360"/>
      </w:pPr>
      <w:rPr>
        <w:rFonts w:ascii="Symbol" w:hAnsi="Symbol" w:hint="default"/>
      </w:rPr>
    </w:lvl>
    <w:lvl w:ilvl="1" w:tplc="E346B6A4">
      <w:numFmt w:val="bullet"/>
      <w:lvlText w:val="·"/>
      <w:lvlJc w:val="left"/>
      <w:pPr>
        <w:ind w:left="1582" w:hanging="360"/>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1649190E"/>
    <w:multiLevelType w:val="hybridMultilevel"/>
    <w:tmpl w:val="E23A850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17706A77"/>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6" w15:restartNumberingAfterBreak="0">
    <w:nsid w:val="18327664"/>
    <w:multiLevelType w:val="multilevel"/>
    <w:tmpl w:val="70FA90BC"/>
    <w:lvl w:ilvl="0">
      <w:start w:val="1"/>
      <w:numFmt w:val="decimal"/>
      <w:pStyle w:val="NumberLevel2"/>
      <w:lvlText w:val="%1."/>
      <w:lvlJc w:val="left"/>
      <w:pPr>
        <w:tabs>
          <w:tab w:val="num" w:pos="709"/>
        </w:tabs>
        <w:ind w:left="709" w:hanging="709"/>
      </w:pPr>
      <w:rPr>
        <w:rFonts w:hint="default"/>
        <w:sz w:val="20"/>
      </w:rPr>
    </w:lvl>
    <w:lvl w:ilvl="1">
      <w:start w:val="1"/>
      <w:numFmt w:val="decimal"/>
      <w:pStyle w:val="NumberLevel2"/>
      <w:lvlText w:val="%1.%2."/>
      <w:lvlJc w:val="left"/>
      <w:pPr>
        <w:tabs>
          <w:tab w:val="num" w:pos="709"/>
        </w:tabs>
        <w:ind w:left="709" w:hanging="709"/>
      </w:pPr>
      <w:rPr>
        <w:rFonts w:hint="default"/>
        <w:sz w:val="20"/>
      </w:rPr>
    </w:lvl>
    <w:lvl w:ilvl="2">
      <w:start w:val="1"/>
      <w:numFmt w:val="decimal"/>
      <w:pStyle w:val="NumberLevel3"/>
      <w:lvlText w:val="%1.%2.%3."/>
      <w:lvlJc w:val="left"/>
      <w:pPr>
        <w:tabs>
          <w:tab w:val="num" w:pos="709"/>
        </w:tabs>
        <w:ind w:left="709" w:hanging="709"/>
      </w:pPr>
      <w:rPr>
        <w:rFonts w:hint="default"/>
        <w:sz w:val="20"/>
      </w:rPr>
    </w:lvl>
    <w:lvl w:ilvl="3">
      <w:start w:val="1"/>
      <w:numFmt w:val="lowerLetter"/>
      <w:pStyle w:val="NumberLevel4"/>
      <w:lvlText w:val="%4."/>
      <w:lvlJc w:val="left"/>
      <w:pPr>
        <w:tabs>
          <w:tab w:val="num" w:pos="1134"/>
        </w:tabs>
        <w:ind w:left="1134" w:hanging="425"/>
      </w:pPr>
      <w:rPr>
        <w:rFonts w:hint="default"/>
      </w:rPr>
    </w:lvl>
    <w:lvl w:ilvl="4">
      <w:start w:val="1"/>
      <w:numFmt w:val="bullet"/>
      <w:pStyle w:val="NumberLevel5"/>
      <w:lvlText w:val="–"/>
      <w:lvlJc w:val="left"/>
      <w:pPr>
        <w:tabs>
          <w:tab w:val="num" w:pos="1559"/>
        </w:tabs>
        <w:ind w:left="1559" w:hanging="425"/>
      </w:pPr>
      <w:rPr>
        <w:rFonts w:hint="default"/>
        <w:b w:val="0"/>
        <w:i w:val="0"/>
      </w:rPr>
    </w:lvl>
    <w:lvl w:ilvl="5">
      <w:start w:val="1"/>
      <w:numFmt w:val="bullet"/>
      <w:pStyle w:val="NumberLevel6"/>
      <w:lvlText w:val="–"/>
      <w:lvlJc w:val="left"/>
      <w:pPr>
        <w:tabs>
          <w:tab w:val="num" w:pos="1985"/>
        </w:tabs>
        <w:ind w:left="1985" w:hanging="426"/>
      </w:pPr>
      <w:rPr>
        <w:rFonts w:hint="default"/>
        <w:b w:val="0"/>
        <w:i w:val="0"/>
      </w:rPr>
    </w:lvl>
    <w:lvl w:ilvl="6">
      <w:start w:val="1"/>
      <w:numFmt w:val="bullet"/>
      <w:pStyle w:val="NumberLevel7"/>
      <w:lvlText w:val="–"/>
      <w:lvlJc w:val="left"/>
      <w:pPr>
        <w:tabs>
          <w:tab w:val="num" w:pos="2410"/>
        </w:tabs>
        <w:ind w:left="2410" w:hanging="425"/>
      </w:pPr>
      <w:rPr>
        <w:rFonts w:hint="default"/>
        <w:b w:val="0"/>
        <w:i w:val="0"/>
      </w:rPr>
    </w:lvl>
    <w:lvl w:ilvl="7">
      <w:start w:val="1"/>
      <w:numFmt w:val="bullet"/>
      <w:pStyle w:val="NumberLevel8"/>
      <w:lvlText w:val="–"/>
      <w:lvlJc w:val="left"/>
      <w:pPr>
        <w:tabs>
          <w:tab w:val="num" w:pos="2835"/>
        </w:tabs>
        <w:ind w:left="2835" w:hanging="425"/>
      </w:pPr>
      <w:rPr>
        <w:rFonts w:hint="default"/>
        <w:b w:val="0"/>
        <w:i w:val="0"/>
      </w:rPr>
    </w:lvl>
    <w:lvl w:ilvl="8">
      <w:start w:val="1"/>
      <w:numFmt w:val="bullet"/>
      <w:pStyle w:val="NumberLevel9"/>
      <w:lvlText w:val="–"/>
      <w:lvlJc w:val="left"/>
      <w:pPr>
        <w:tabs>
          <w:tab w:val="num" w:pos="3260"/>
        </w:tabs>
        <w:ind w:left="3260" w:hanging="425"/>
      </w:pPr>
      <w:rPr>
        <w:rFonts w:hint="default"/>
        <w:b w:val="0"/>
        <w:i w:val="0"/>
      </w:rPr>
    </w:lvl>
  </w:abstractNum>
  <w:abstractNum w:abstractNumId="7" w15:restartNumberingAfterBreak="0">
    <w:nsid w:val="1ADB071A"/>
    <w:multiLevelType w:val="hybridMultilevel"/>
    <w:tmpl w:val="1C1E17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B6A7873"/>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9" w15:restartNumberingAfterBreak="0">
    <w:nsid w:val="1D8810FD"/>
    <w:multiLevelType w:val="hybridMultilevel"/>
    <w:tmpl w:val="D23CC638"/>
    <w:lvl w:ilvl="0" w:tplc="0C09000F">
      <w:start w:val="1"/>
      <w:numFmt w:val="decimal"/>
      <w:lvlText w:val="%1."/>
      <w:lvlJc w:val="left"/>
      <w:pPr>
        <w:ind w:left="862" w:hanging="360"/>
      </w:pPr>
    </w:lvl>
    <w:lvl w:ilvl="1" w:tplc="0C090019">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0" w15:restartNumberingAfterBreak="0">
    <w:nsid w:val="27D96E4D"/>
    <w:multiLevelType w:val="hybridMultilevel"/>
    <w:tmpl w:val="803E5E28"/>
    <w:lvl w:ilvl="0" w:tplc="0C090001">
      <w:start w:val="1"/>
      <w:numFmt w:val="bullet"/>
      <w:lvlText w:val=""/>
      <w:lvlJc w:val="left"/>
      <w:pPr>
        <w:ind w:left="916" w:hanging="360"/>
      </w:pPr>
      <w:rPr>
        <w:rFonts w:ascii="Symbol" w:hAnsi="Symbol" w:hint="default"/>
      </w:rPr>
    </w:lvl>
    <w:lvl w:ilvl="1" w:tplc="0C090003" w:tentative="1">
      <w:start w:val="1"/>
      <w:numFmt w:val="bullet"/>
      <w:lvlText w:val="o"/>
      <w:lvlJc w:val="left"/>
      <w:pPr>
        <w:ind w:left="1636" w:hanging="360"/>
      </w:pPr>
      <w:rPr>
        <w:rFonts w:ascii="Courier New" w:hAnsi="Courier New" w:cs="Courier New" w:hint="default"/>
      </w:rPr>
    </w:lvl>
    <w:lvl w:ilvl="2" w:tplc="0C090005" w:tentative="1">
      <w:start w:val="1"/>
      <w:numFmt w:val="bullet"/>
      <w:lvlText w:val=""/>
      <w:lvlJc w:val="left"/>
      <w:pPr>
        <w:ind w:left="2356" w:hanging="360"/>
      </w:pPr>
      <w:rPr>
        <w:rFonts w:ascii="Wingdings" w:hAnsi="Wingdings" w:hint="default"/>
      </w:rPr>
    </w:lvl>
    <w:lvl w:ilvl="3" w:tplc="0C090001" w:tentative="1">
      <w:start w:val="1"/>
      <w:numFmt w:val="bullet"/>
      <w:lvlText w:val=""/>
      <w:lvlJc w:val="left"/>
      <w:pPr>
        <w:ind w:left="3076" w:hanging="360"/>
      </w:pPr>
      <w:rPr>
        <w:rFonts w:ascii="Symbol" w:hAnsi="Symbol" w:hint="default"/>
      </w:rPr>
    </w:lvl>
    <w:lvl w:ilvl="4" w:tplc="0C090003" w:tentative="1">
      <w:start w:val="1"/>
      <w:numFmt w:val="bullet"/>
      <w:lvlText w:val="o"/>
      <w:lvlJc w:val="left"/>
      <w:pPr>
        <w:ind w:left="3796" w:hanging="360"/>
      </w:pPr>
      <w:rPr>
        <w:rFonts w:ascii="Courier New" w:hAnsi="Courier New" w:cs="Courier New" w:hint="default"/>
      </w:rPr>
    </w:lvl>
    <w:lvl w:ilvl="5" w:tplc="0C090005" w:tentative="1">
      <w:start w:val="1"/>
      <w:numFmt w:val="bullet"/>
      <w:lvlText w:val=""/>
      <w:lvlJc w:val="left"/>
      <w:pPr>
        <w:ind w:left="4516" w:hanging="360"/>
      </w:pPr>
      <w:rPr>
        <w:rFonts w:ascii="Wingdings" w:hAnsi="Wingdings" w:hint="default"/>
      </w:rPr>
    </w:lvl>
    <w:lvl w:ilvl="6" w:tplc="0C090001" w:tentative="1">
      <w:start w:val="1"/>
      <w:numFmt w:val="bullet"/>
      <w:lvlText w:val=""/>
      <w:lvlJc w:val="left"/>
      <w:pPr>
        <w:ind w:left="5236" w:hanging="360"/>
      </w:pPr>
      <w:rPr>
        <w:rFonts w:ascii="Symbol" w:hAnsi="Symbol" w:hint="default"/>
      </w:rPr>
    </w:lvl>
    <w:lvl w:ilvl="7" w:tplc="0C090003" w:tentative="1">
      <w:start w:val="1"/>
      <w:numFmt w:val="bullet"/>
      <w:lvlText w:val="o"/>
      <w:lvlJc w:val="left"/>
      <w:pPr>
        <w:ind w:left="5956" w:hanging="360"/>
      </w:pPr>
      <w:rPr>
        <w:rFonts w:ascii="Courier New" w:hAnsi="Courier New" w:cs="Courier New" w:hint="default"/>
      </w:rPr>
    </w:lvl>
    <w:lvl w:ilvl="8" w:tplc="0C090005" w:tentative="1">
      <w:start w:val="1"/>
      <w:numFmt w:val="bullet"/>
      <w:lvlText w:val=""/>
      <w:lvlJc w:val="left"/>
      <w:pPr>
        <w:ind w:left="6676" w:hanging="360"/>
      </w:pPr>
      <w:rPr>
        <w:rFonts w:ascii="Wingdings" w:hAnsi="Wingdings" w:hint="default"/>
      </w:rPr>
    </w:lvl>
  </w:abstractNum>
  <w:abstractNum w:abstractNumId="11" w15:restartNumberingAfterBreak="0">
    <w:nsid w:val="2D7055DD"/>
    <w:multiLevelType w:val="hybridMultilevel"/>
    <w:tmpl w:val="129C289E"/>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2F824795"/>
    <w:multiLevelType w:val="multilevel"/>
    <w:tmpl w:val="C8E20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C4FEE"/>
    <w:multiLevelType w:val="multilevel"/>
    <w:tmpl w:val="6B1EDB6C"/>
    <w:lvl w:ilvl="0">
      <w:start w:val="1"/>
      <w:numFmt w:val="decimal"/>
      <w:pStyle w:val="Recital"/>
      <w:lvlText w:val="%1."/>
      <w:lvlJc w:val="left"/>
      <w:pPr>
        <w:tabs>
          <w:tab w:val="num" w:pos="1134"/>
        </w:tabs>
        <w:ind w:left="1134" w:hanging="1134"/>
      </w:pPr>
      <w:rPr>
        <w:rFonts w:cs="Times New Roman" w:hint="default"/>
        <w:sz w:val="20"/>
      </w:rPr>
    </w:lvl>
    <w:lvl w:ilvl="1">
      <w:start w:val="1"/>
      <w:numFmt w:val="decimal"/>
      <w:pStyle w:val="ClauseHeadingPart"/>
      <w:lvlText w:val="%1.%2."/>
      <w:lvlJc w:val="left"/>
      <w:pPr>
        <w:tabs>
          <w:tab w:val="num" w:pos="1134"/>
        </w:tabs>
        <w:ind w:left="1134" w:hanging="1134"/>
      </w:pPr>
      <w:rPr>
        <w:rFonts w:cs="Times New Roman" w:hint="default"/>
        <w:sz w:val="20"/>
      </w:rPr>
    </w:lvl>
    <w:lvl w:ilvl="2">
      <w:start w:val="1"/>
      <w:numFmt w:val="decimal"/>
      <w:pStyle w:val="ClauseLevel1"/>
      <w:lvlText w:val="%1.%2.%3."/>
      <w:lvlJc w:val="left"/>
      <w:pPr>
        <w:tabs>
          <w:tab w:val="num" w:pos="1134"/>
        </w:tabs>
        <w:ind w:left="1134" w:hanging="1134"/>
      </w:pPr>
      <w:rPr>
        <w:rFonts w:cs="Times New Roman" w:hint="default"/>
        <w:sz w:val="20"/>
      </w:rPr>
    </w:lvl>
    <w:lvl w:ilvl="3">
      <w:start w:val="1"/>
      <w:numFmt w:val="lowerLetter"/>
      <w:pStyle w:val="ClauseLevel2"/>
      <w:lvlText w:val="%4."/>
      <w:lvlJc w:val="left"/>
      <w:pPr>
        <w:tabs>
          <w:tab w:val="num" w:pos="1559"/>
        </w:tabs>
        <w:ind w:left="1559" w:hanging="425"/>
      </w:pPr>
      <w:rPr>
        <w:rFonts w:cs="Times New Roman" w:hint="default"/>
      </w:rPr>
    </w:lvl>
    <w:lvl w:ilvl="4">
      <w:start w:val="1"/>
      <w:numFmt w:val="lowerRoman"/>
      <w:pStyle w:val="ClauseLevel3"/>
      <w:lvlText w:val="%5."/>
      <w:lvlJc w:val="left"/>
      <w:pPr>
        <w:tabs>
          <w:tab w:val="num" w:pos="1985"/>
        </w:tabs>
        <w:ind w:left="1985" w:hanging="426"/>
      </w:pPr>
      <w:rPr>
        <w:rFonts w:cs="Times New Roman" w:hint="default"/>
      </w:rPr>
    </w:lvl>
    <w:lvl w:ilvl="5">
      <w:start w:val="1"/>
      <w:numFmt w:val="upperLetter"/>
      <w:pStyle w:val="ClauseLevel4"/>
      <w:lvlText w:val="%6."/>
      <w:lvlJc w:val="left"/>
      <w:pPr>
        <w:tabs>
          <w:tab w:val="num" w:pos="2410"/>
        </w:tabs>
        <w:ind w:left="2410" w:hanging="425"/>
      </w:pPr>
      <w:rPr>
        <w:rFonts w:cs="Times New Roman" w:hint="default"/>
      </w:rPr>
    </w:lvl>
    <w:lvl w:ilvl="6">
      <w:start w:val="1"/>
      <w:numFmt w:val="upperLetter"/>
      <w:pStyle w:val="ClauseLevel5"/>
      <w:lvlText w:val="%7."/>
      <w:lvlJc w:val="left"/>
      <w:pPr>
        <w:tabs>
          <w:tab w:val="num" w:pos="1985"/>
        </w:tabs>
        <w:ind w:left="1985" w:hanging="426"/>
      </w:pPr>
      <w:rPr>
        <w:rFonts w:cs="Times New Roman" w:hint="default"/>
      </w:rPr>
    </w:lvl>
    <w:lvl w:ilvl="7">
      <w:start w:val="1"/>
      <w:numFmt w:val="upperLetter"/>
      <w:pStyle w:val="ClauseLevel6"/>
      <w:lvlText w:val="%8."/>
      <w:lvlJc w:val="left"/>
      <w:pPr>
        <w:tabs>
          <w:tab w:val="num" w:pos="1985"/>
        </w:tabs>
        <w:ind w:left="1985" w:hanging="426"/>
      </w:pPr>
      <w:rPr>
        <w:rFonts w:cs="Times New Roman" w:hint="default"/>
      </w:rPr>
    </w:lvl>
    <w:lvl w:ilvl="8">
      <w:start w:val="1"/>
      <w:numFmt w:val="upperLetter"/>
      <w:pStyle w:val="ClauseLevel7"/>
      <w:lvlText w:val="%9."/>
      <w:lvlJc w:val="left"/>
      <w:pPr>
        <w:tabs>
          <w:tab w:val="num" w:pos="1985"/>
        </w:tabs>
        <w:ind w:left="1985" w:hanging="426"/>
      </w:pPr>
      <w:rPr>
        <w:rFonts w:cs="Times New Roman" w:hint="default"/>
      </w:rPr>
    </w:lvl>
  </w:abstractNum>
  <w:abstractNum w:abstractNumId="14" w15:restartNumberingAfterBreak="0">
    <w:nsid w:val="31071E00"/>
    <w:multiLevelType w:val="hybridMultilevel"/>
    <w:tmpl w:val="17463B80"/>
    <w:lvl w:ilvl="0" w:tplc="4860E8EC">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B937FB"/>
    <w:multiLevelType w:val="hybridMultilevel"/>
    <w:tmpl w:val="90CE9862"/>
    <w:lvl w:ilvl="0" w:tplc="CBCA7F5A">
      <w:numFmt w:val="bullet"/>
      <w:lvlText w:val="•"/>
      <w:lvlJc w:val="left"/>
      <w:pPr>
        <w:ind w:left="567" w:hanging="425"/>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ED75AF"/>
    <w:multiLevelType w:val="hybridMultilevel"/>
    <w:tmpl w:val="1C7046E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7" w15:restartNumberingAfterBreak="0">
    <w:nsid w:val="3FB071AC"/>
    <w:multiLevelType w:val="hybridMultilevel"/>
    <w:tmpl w:val="4A425B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15:restartNumberingAfterBreak="0">
    <w:nsid w:val="405A05CD"/>
    <w:multiLevelType w:val="hybridMultilevel"/>
    <w:tmpl w:val="573AA37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454C24C3"/>
    <w:multiLevelType w:val="hybridMultilevel"/>
    <w:tmpl w:val="2634060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45644FC7"/>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1" w15:restartNumberingAfterBreak="0">
    <w:nsid w:val="4684789A"/>
    <w:multiLevelType w:val="hybridMultilevel"/>
    <w:tmpl w:val="38A2234C"/>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4D1B4ACE"/>
    <w:multiLevelType w:val="hybridMultilevel"/>
    <w:tmpl w:val="287C5FEE"/>
    <w:lvl w:ilvl="0" w:tplc="CBCA7F5A">
      <w:numFmt w:val="bullet"/>
      <w:lvlText w:val="•"/>
      <w:lvlJc w:val="left"/>
      <w:pPr>
        <w:ind w:left="567" w:hanging="425"/>
      </w:pPr>
      <w:rPr>
        <w:rFonts w:ascii="Calibri" w:eastAsia="Times New Roman"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15:restartNumberingAfterBreak="0">
    <w:nsid w:val="507E3DDE"/>
    <w:multiLevelType w:val="hybridMultilevel"/>
    <w:tmpl w:val="8EE45D12"/>
    <w:lvl w:ilvl="0" w:tplc="CCCAF2D6">
      <w:start w:val="1"/>
      <w:numFmt w:val="decimal"/>
      <w:lvlText w:val="M%1."/>
      <w:lvlJc w:val="left"/>
      <w:pPr>
        <w:ind w:left="862" w:hanging="360"/>
      </w:pPr>
      <w:rPr>
        <w:rFont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5FC30562"/>
    <w:multiLevelType w:val="hybridMultilevel"/>
    <w:tmpl w:val="0B2CED5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15:restartNumberingAfterBreak="0">
    <w:nsid w:val="63C07694"/>
    <w:multiLevelType w:val="hybridMultilevel"/>
    <w:tmpl w:val="D2A0DA6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6"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745094D"/>
    <w:multiLevelType w:val="hybridMultilevel"/>
    <w:tmpl w:val="16D2DB14"/>
    <w:lvl w:ilvl="0" w:tplc="7788369A">
      <w:numFmt w:val="bullet"/>
      <w:lvlText w:val="•"/>
      <w:lvlJc w:val="left"/>
      <w:pPr>
        <w:ind w:left="567" w:hanging="425"/>
      </w:pPr>
      <w:rPr>
        <w:rFonts w:ascii="Calibri" w:eastAsia="Times New Roman"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8" w15:restartNumberingAfterBreak="0">
    <w:nsid w:val="6F4E4AF3"/>
    <w:multiLevelType w:val="multilevel"/>
    <w:tmpl w:val="2A36CF22"/>
    <w:lvl w:ilvl="0">
      <w:start w:val="1"/>
      <w:numFmt w:val="decimal"/>
      <w:lvlRestart w:val="0"/>
      <w:pStyle w:val="CUNumber1"/>
      <w:lvlText w:val="%1."/>
      <w:lvlJc w:val="left"/>
      <w:pPr>
        <w:tabs>
          <w:tab w:val="num" w:pos="964"/>
        </w:tabs>
        <w:ind w:left="964" w:hanging="964"/>
      </w:pPr>
      <w:rPr>
        <w:rFonts w:ascii="Arial" w:hAnsi="Arial" w:cs="Times New Roman" w:hint="default"/>
        <w:b w:val="0"/>
        <w:i w:val="0"/>
        <w:caps/>
        <w:sz w:val="22"/>
        <w:szCs w:val="22"/>
        <w:u w:val="none"/>
      </w:rPr>
    </w:lvl>
    <w:lvl w:ilvl="1">
      <w:start w:val="1"/>
      <w:numFmt w:val="decimal"/>
      <w:pStyle w:val="CUNumber2"/>
      <w:lvlText w:val="%1.%2"/>
      <w:lvlJc w:val="left"/>
      <w:pPr>
        <w:tabs>
          <w:tab w:val="num" w:pos="964"/>
        </w:tabs>
        <w:ind w:left="964" w:hanging="964"/>
      </w:pPr>
      <w:rPr>
        <w:rFonts w:ascii="Arial" w:hAnsi="Arial" w:cs="Times New Roman" w:hint="default"/>
        <w:b w:val="0"/>
        <w:i w:val="0"/>
        <w:sz w:val="22"/>
        <w:u w:val="none"/>
      </w:rPr>
    </w:lvl>
    <w:lvl w:ilvl="2">
      <w:start w:val="1"/>
      <w:numFmt w:val="lowerLetter"/>
      <w:pStyle w:val="CUNumber3"/>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z w:val="22"/>
        <w:u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29" w15:restartNumberingAfterBreak="0">
    <w:nsid w:val="72AD2BF6"/>
    <w:multiLevelType w:val="hybridMultilevel"/>
    <w:tmpl w:val="7278FD4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74A404AD"/>
    <w:multiLevelType w:val="hybridMultilevel"/>
    <w:tmpl w:val="423EBB46"/>
    <w:lvl w:ilvl="0" w:tplc="2120268C">
      <w:start w:val="1"/>
      <w:numFmt w:val="bullet"/>
      <w:pStyle w:val="Bulletlist"/>
      <w:lvlText w:val=""/>
      <w:lvlJc w:val="left"/>
      <w:pPr>
        <w:ind w:left="862" w:hanging="360"/>
      </w:pPr>
      <w:rPr>
        <w:rFonts w:ascii="Symbol" w:hAnsi="Symbol" w:hint="default"/>
      </w:rPr>
    </w:lvl>
    <w:lvl w:ilvl="1" w:tplc="EA72B7AC">
      <w:numFmt w:val="bullet"/>
      <w:lvlText w:val="•"/>
      <w:lvlJc w:val="left"/>
      <w:pPr>
        <w:ind w:left="1647" w:hanging="425"/>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76987C21"/>
    <w:multiLevelType w:val="hybridMultilevel"/>
    <w:tmpl w:val="486A591C"/>
    <w:lvl w:ilvl="0" w:tplc="AAE2135E">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2" w15:restartNumberingAfterBreak="0">
    <w:nsid w:val="7D5629B0"/>
    <w:multiLevelType w:val="hybridMultilevel"/>
    <w:tmpl w:val="0C28D6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26"/>
  </w:num>
  <w:num w:numId="2">
    <w:abstractNumId w:val="28"/>
  </w:num>
  <w:num w:numId="3">
    <w:abstractNumId w:val="6"/>
  </w:num>
  <w:num w:numId="4">
    <w:abstractNumId w:val="13"/>
  </w:num>
  <w:num w:numId="5">
    <w:abstractNumId w:val="21"/>
  </w:num>
  <w:num w:numId="6">
    <w:abstractNumId w:val="11"/>
  </w:num>
  <w:num w:numId="7">
    <w:abstractNumId w:val="25"/>
  </w:num>
  <w:num w:numId="8">
    <w:abstractNumId w:val="24"/>
  </w:num>
  <w:num w:numId="9">
    <w:abstractNumId w:val="32"/>
  </w:num>
  <w:num w:numId="10">
    <w:abstractNumId w:val="2"/>
  </w:num>
  <w:num w:numId="11">
    <w:abstractNumId w:val="27"/>
  </w:num>
  <w:num w:numId="12">
    <w:abstractNumId w:val="23"/>
  </w:num>
  <w:num w:numId="13">
    <w:abstractNumId w:val="30"/>
  </w:num>
  <w:num w:numId="14">
    <w:abstractNumId w:val="9"/>
  </w:num>
  <w:num w:numId="15">
    <w:abstractNumId w:val="7"/>
  </w:num>
  <w:num w:numId="16">
    <w:abstractNumId w:val="16"/>
  </w:num>
  <w:num w:numId="17">
    <w:abstractNumId w:val="8"/>
  </w:num>
  <w:num w:numId="18">
    <w:abstractNumId w:val="0"/>
  </w:num>
  <w:num w:numId="19">
    <w:abstractNumId w:val="31"/>
  </w:num>
  <w:num w:numId="20">
    <w:abstractNumId w:val="5"/>
  </w:num>
  <w:num w:numId="21">
    <w:abstractNumId w:val="14"/>
  </w:num>
  <w:num w:numId="22">
    <w:abstractNumId w:val="3"/>
  </w:num>
  <w:num w:numId="23">
    <w:abstractNumId w:val="10"/>
  </w:num>
  <w:num w:numId="24">
    <w:abstractNumId w:val="18"/>
  </w:num>
  <w:num w:numId="25">
    <w:abstractNumId w:val="20"/>
  </w:num>
  <w:num w:numId="26">
    <w:abstractNumId w:val="29"/>
  </w:num>
  <w:num w:numId="27">
    <w:abstractNumId w:val="4"/>
  </w:num>
  <w:num w:numId="28">
    <w:abstractNumId w:val="12"/>
  </w:num>
  <w:num w:numId="29">
    <w:abstractNumId w:val="1"/>
  </w:num>
  <w:num w:numId="30">
    <w:abstractNumId w:val="17"/>
  </w:num>
  <w:num w:numId="31">
    <w:abstractNumId w:val="19"/>
  </w:num>
  <w:num w:numId="32">
    <w:abstractNumId w:val="22"/>
  </w:num>
  <w:num w:numId="3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C67"/>
    <w:rsid w:val="000027B4"/>
    <w:rsid w:val="000048B5"/>
    <w:rsid w:val="00004F5D"/>
    <w:rsid w:val="000066BD"/>
    <w:rsid w:val="00010357"/>
    <w:rsid w:val="000133EF"/>
    <w:rsid w:val="0001343B"/>
    <w:rsid w:val="000165A0"/>
    <w:rsid w:val="000165BB"/>
    <w:rsid w:val="00020AC2"/>
    <w:rsid w:val="0002208E"/>
    <w:rsid w:val="00022156"/>
    <w:rsid w:val="000221F0"/>
    <w:rsid w:val="0002233C"/>
    <w:rsid w:val="00022B93"/>
    <w:rsid w:val="0002401B"/>
    <w:rsid w:val="00024050"/>
    <w:rsid w:val="00025F5B"/>
    <w:rsid w:val="000312DA"/>
    <w:rsid w:val="0003168C"/>
    <w:rsid w:val="00031F6B"/>
    <w:rsid w:val="0003205F"/>
    <w:rsid w:val="00032A5C"/>
    <w:rsid w:val="000335AF"/>
    <w:rsid w:val="00033A44"/>
    <w:rsid w:val="00034A97"/>
    <w:rsid w:val="00036C2F"/>
    <w:rsid w:val="00040F63"/>
    <w:rsid w:val="000420E8"/>
    <w:rsid w:val="00042C56"/>
    <w:rsid w:val="00043135"/>
    <w:rsid w:val="00043BEC"/>
    <w:rsid w:val="00043CB6"/>
    <w:rsid w:val="0004535C"/>
    <w:rsid w:val="00050ABF"/>
    <w:rsid w:val="000541F2"/>
    <w:rsid w:val="00054DAB"/>
    <w:rsid w:val="000562DE"/>
    <w:rsid w:val="000570B5"/>
    <w:rsid w:val="00060AD6"/>
    <w:rsid w:val="00061432"/>
    <w:rsid w:val="00061752"/>
    <w:rsid w:val="00061A2F"/>
    <w:rsid w:val="000650AC"/>
    <w:rsid w:val="00067655"/>
    <w:rsid w:val="00067CB3"/>
    <w:rsid w:val="00070766"/>
    <w:rsid w:val="0007127A"/>
    <w:rsid w:val="00074413"/>
    <w:rsid w:val="00075793"/>
    <w:rsid w:val="00076F06"/>
    <w:rsid w:val="0007775F"/>
    <w:rsid w:val="00081D11"/>
    <w:rsid w:val="000848C4"/>
    <w:rsid w:val="00085BAC"/>
    <w:rsid w:val="00091E10"/>
    <w:rsid w:val="00093237"/>
    <w:rsid w:val="000937B1"/>
    <w:rsid w:val="00093839"/>
    <w:rsid w:val="00094102"/>
    <w:rsid w:val="00094472"/>
    <w:rsid w:val="000953EE"/>
    <w:rsid w:val="000975C8"/>
    <w:rsid w:val="000A33E9"/>
    <w:rsid w:val="000A43B8"/>
    <w:rsid w:val="000A49F6"/>
    <w:rsid w:val="000A7795"/>
    <w:rsid w:val="000A7C8B"/>
    <w:rsid w:val="000B684F"/>
    <w:rsid w:val="000C03BD"/>
    <w:rsid w:val="000C04F5"/>
    <w:rsid w:val="000C0BFC"/>
    <w:rsid w:val="000C0D2F"/>
    <w:rsid w:val="000C3508"/>
    <w:rsid w:val="000C69AD"/>
    <w:rsid w:val="000C6E94"/>
    <w:rsid w:val="000D11B3"/>
    <w:rsid w:val="000D1AAD"/>
    <w:rsid w:val="000D1CDC"/>
    <w:rsid w:val="000D221C"/>
    <w:rsid w:val="000D2DC9"/>
    <w:rsid w:val="000D3E25"/>
    <w:rsid w:val="000D3E48"/>
    <w:rsid w:val="000D5C97"/>
    <w:rsid w:val="000D7932"/>
    <w:rsid w:val="000D7A49"/>
    <w:rsid w:val="000E0441"/>
    <w:rsid w:val="000E0B08"/>
    <w:rsid w:val="000E31E2"/>
    <w:rsid w:val="000E3792"/>
    <w:rsid w:val="000E4166"/>
    <w:rsid w:val="000E43C4"/>
    <w:rsid w:val="000E5C3C"/>
    <w:rsid w:val="000E5CAA"/>
    <w:rsid w:val="000E674C"/>
    <w:rsid w:val="000E7F51"/>
    <w:rsid w:val="000F2013"/>
    <w:rsid w:val="000F28B0"/>
    <w:rsid w:val="000F2DCE"/>
    <w:rsid w:val="000F5BBC"/>
    <w:rsid w:val="000F6008"/>
    <w:rsid w:val="000F6C0C"/>
    <w:rsid w:val="000F6C71"/>
    <w:rsid w:val="000F7117"/>
    <w:rsid w:val="00102571"/>
    <w:rsid w:val="00102604"/>
    <w:rsid w:val="001036B0"/>
    <w:rsid w:val="00103B09"/>
    <w:rsid w:val="001060B2"/>
    <w:rsid w:val="001073CA"/>
    <w:rsid w:val="0011162A"/>
    <w:rsid w:val="0011500E"/>
    <w:rsid w:val="00117C86"/>
    <w:rsid w:val="00121AE9"/>
    <w:rsid w:val="00122B0D"/>
    <w:rsid w:val="0012442A"/>
    <w:rsid w:val="0012585A"/>
    <w:rsid w:val="001274AA"/>
    <w:rsid w:val="00131077"/>
    <w:rsid w:val="00132709"/>
    <w:rsid w:val="00134591"/>
    <w:rsid w:val="00135507"/>
    <w:rsid w:val="00141AE7"/>
    <w:rsid w:val="00142265"/>
    <w:rsid w:val="001438AE"/>
    <w:rsid w:val="001439DB"/>
    <w:rsid w:val="00151082"/>
    <w:rsid w:val="00151DD7"/>
    <w:rsid w:val="00155262"/>
    <w:rsid w:val="00156799"/>
    <w:rsid w:val="001578A9"/>
    <w:rsid w:val="00157FFD"/>
    <w:rsid w:val="001625AD"/>
    <w:rsid w:val="00163946"/>
    <w:rsid w:val="00163F33"/>
    <w:rsid w:val="00165930"/>
    <w:rsid w:val="00166460"/>
    <w:rsid w:val="00166A29"/>
    <w:rsid w:val="00167E07"/>
    <w:rsid w:val="00170952"/>
    <w:rsid w:val="00171955"/>
    <w:rsid w:val="00171A9D"/>
    <w:rsid w:val="00176222"/>
    <w:rsid w:val="00176D2F"/>
    <w:rsid w:val="001770C1"/>
    <w:rsid w:val="001818D0"/>
    <w:rsid w:val="00183486"/>
    <w:rsid w:val="001837CF"/>
    <w:rsid w:val="001846DB"/>
    <w:rsid w:val="001851CB"/>
    <w:rsid w:val="001859D5"/>
    <w:rsid w:val="001865B4"/>
    <w:rsid w:val="00192D74"/>
    <w:rsid w:val="001930A2"/>
    <w:rsid w:val="0019401B"/>
    <w:rsid w:val="00196B48"/>
    <w:rsid w:val="001A2476"/>
    <w:rsid w:val="001A4F14"/>
    <w:rsid w:val="001A4F9D"/>
    <w:rsid w:val="001A55B4"/>
    <w:rsid w:val="001A58BC"/>
    <w:rsid w:val="001A6CB1"/>
    <w:rsid w:val="001A71FE"/>
    <w:rsid w:val="001B1F26"/>
    <w:rsid w:val="001B7923"/>
    <w:rsid w:val="001B7DFC"/>
    <w:rsid w:val="001C02C7"/>
    <w:rsid w:val="001C09F4"/>
    <w:rsid w:val="001C10BA"/>
    <w:rsid w:val="001C1F73"/>
    <w:rsid w:val="001C3A70"/>
    <w:rsid w:val="001C3A7E"/>
    <w:rsid w:val="001C5057"/>
    <w:rsid w:val="001C5E64"/>
    <w:rsid w:val="001C6B13"/>
    <w:rsid w:val="001C76E8"/>
    <w:rsid w:val="001C7A91"/>
    <w:rsid w:val="001D0A86"/>
    <w:rsid w:val="001D1798"/>
    <w:rsid w:val="001D2E8C"/>
    <w:rsid w:val="001D2F36"/>
    <w:rsid w:val="001D3AC0"/>
    <w:rsid w:val="001D4E62"/>
    <w:rsid w:val="001D6AB7"/>
    <w:rsid w:val="001E14F8"/>
    <w:rsid w:val="001E2431"/>
    <w:rsid w:val="001E2BD3"/>
    <w:rsid w:val="001E4DB5"/>
    <w:rsid w:val="001F2B66"/>
    <w:rsid w:val="001F2E81"/>
    <w:rsid w:val="001F36B5"/>
    <w:rsid w:val="001F4D11"/>
    <w:rsid w:val="001F54D5"/>
    <w:rsid w:val="001F60DC"/>
    <w:rsid w:val="002006C9"/>
    <w:rsid w:val="00200D35"/>
    <w:rsid w:val="00202E14"/>
    <w:rsid w:val="0020398A"/>
    <w:rsid w:val="00206772"/>
    <w:rsid w:val="00206916"/>
    <w:rsid w:val="00210113"/>
    <w:rsid w:val="002103D6"/>
    <w:rsid w:val="0021092B"/>
    <w:rsid w:val="002114CD"/>
    <w:rsid w:val="00212B15"/>
    <w:rsid w:val="002134A6"/>
    <w:rsid w:val="00214012"/>
    <w:rsid w:val="002143C8"/>
    <w:rsid w:val="00215966"/>
    <w:rsid w:val="002171E9"/>
    <w:rsid w:val="0022019C"/>
    <w:rsid w:val="00224959"/>
    <w:rsid w:val="002274E1"/>
    <w:rsid w:val="00232AA9"/>
    <w:rsid w:val="00233018"/>
    <w:rsid w:val="002333C3"/>
    <w:rsid w:val="0023377E"/>
    <w:rsid w:val="00233A64"/>
    <w:rsid w:val="00234A13"/>
    <w:rsid w:val="00235913"/>
    <w:rsid w:val="00235B6E"/>
    <w:rsid w:val="0024115C"/>
    <w:rsid w:val="0024170F"/>
    <w:rsid w:val="002417DF"/>
    <w:rsid w:val="00242AD8"/>
    <w:rsid w:val="00245A03"/>
    <w:rsid w:val="00246AF3"/>
    <w:rsid w:val="002511F6"/>
    <w:rsid w:val="0025205C"/>
    <w:rsid w:val="00252B30"/>
    <w:rsid w:val="00256547"/>
    <w:rsid w:val="00257C67"/>
    <w:rsid w:val="00263078"/>
    <w:rsid w:val="002632E8"/>
    <w:rsid w:val="002642B6"/>
    <w:rsid w:val="00265F9E"/>
    <w:rsid w:val="00266630"/>
    <w:rsid w:val="00266E77"/>
    <w:rsid w:val="00267477"/>
    <w:rsid w:val="00270583"/>
    <w:rsid w:val="0027072B"/>
    <w:rsid w:val="002709CD"/>
    <w:rsid w:val="00273C90"/>
    <w:rsid w:val="00274A9F"/>
    <w:rsid w:val="00277CE1"/>
    <w:rsid w:val="00277F78"/>
    <w:rsid w:val="002811C9"/>
    <w:rsid w:val="00281F5D"/>
    <w:rsid w:val="0028288B"/>
    <w:rsid w:val="00283686"/>
    <w:rsid w:val="00285C90"/>
    <w:rsid w:val="00286AB6"/>
    <w:rsid w:val="002909DB"/>
    <w:rsid w:val="002928AA"/>
    <w:rsid w:val="00293719"/>
    <w:rsid w:val="00293A5B"/>
    <w:rsid w:val="00293E48"/>
    <w:rsid w:val="00294C07"/>
    <w:rsid w:val="00294EA0"/>
    <w:rsid w:val="0029582A"/>
    <w:rsid w:val="00296863"/>
    <w:rsid w:val="002A19C1"/>
    <w:rsid w:val="002A29FE"/>
    <w:rsid w:val="002A3F17"/>
    <w:rsid w:val="002A6444"/>
    <w:rsid w:val="002A7F03"/>
    <w:rsid w:val="002B0985"/>
    <w:rsid w:val="002B0D58"/>
    <w:rsid w:val="002B28AE"/>
    <w:rsid w:val="002B4C7D"/>
    <w:rsid w:val="002B6B39"/>
    <w:rsid w:val="002B6E80"/>
    <w:rsid w:val="002B7382"/>
    <w:rsid w:val="002B73C6"/>
    <w:rsid w:val="002C195F"/>
    <w:rsid w:val="002C3F34"/>
    <w:rsid w:val="002C4F54"/>
    <w:rsid w:val="002C5112"/>
    <w:rsid w:val="002C6C7B"/>
    <w:rsid w:val="002C7BA6"/>
    <w:rsid w:val="002D2930"/>
    <w:rsid w:val="002D3199"/>
    <w:rsid w:val="002D3ADF"/>
    <w:rsid w:val="002D3BEE"/>
    <w:rsid w:val="002D535C"/>
    <w:rsid w:val="002D5CFA"/>
    <w:rsid w:val="002E066F"/>
    <w:rsid w:val="002E0A96"/>
    <w:rsid w:val="002E73DF"/>
    <w:rsid w:val="002E79BA"/>
    <w:rsid w:val="002F0179"/>
    <w:rsid w:val="002F0AC1"/>
    <w:rsid w:val="002F1F46"/>
    <w:rsid w:val="002F34B8"/>
    <w:rsid w:val="002F5E96"/>
    <w:rsid w:val="002F6E4B"/>
    <w:rsid w:val="002F6E66"/>
    <w:rsid w:val="003009F0"/>
    <w:rsid w:val="003049F8"/>
    <w:rsid w:val="00305525"/>
    <w:rsid w:val="00306383"/>
    <w:rsid w:val="00306832"/>
    <w:rsid w:val="00306929"/>
    <w:rsid w:val="003072F6"/>
    <w:rsid w:val="003076CF"/>
    <w:rsid w:val="003079B0"/>
    <w:rsid w:val="00307ADA"/>
    <w:rsid w:val="0031109A"/>
    <w:rsid w:val="0031187F"/>
    <w:rsid w:val="00311EF1"/>
    <w:rsid w:val="00314596"/>
    <w:rsid w:val="00315DC1"/>
    <w:rsid w:val="00317719"/>
    <w:rsid w:val="00320041"/>
    <w:rsid w:val="00320AE5"/>
    <w:rsid w:val="00320FC9"/>
    <w:rsid w:val="00321B7E"/>
    <w:rsid w:val="00321DBB"/>
    <w:rsid w:val="00322251"/>
    <w:rsid w:val="00323637"/>
    <w:rsid w:val="003263B5"/>
    <w:rsid w:val="003267DC"/>
    <w:rsid w:val="0032746A"/>
    <w:rsid w:val="003305E2"/>
    <w:rsid w:val="00330A81"/>
    <w:rsid w:val="00331D37"/>
    <w:rsid w:val="003320AF"/>
    <w:rsid w:val="00335BF8"/>
    <w:rsid w:val="0034498D"/>
    <w:rsid w:val="00347FC1"/>
    <w:rsid w:val="00353054"/>
    <w:rsid w:val="00353862"/>
    <w:rsid w:val="00360810"/>
    <w:rsid w:val="00360C99"/>
    <w:rsid w:val="0036343B"/>
    <w:rsid w:val="00366EA8"/>
    <w:rsid w:val="00366F07"/>
    <w:rsid w:val="0036747E"/>
    <w:rsid w:val="0036757B"/>
    <w:rsid w:val="00367DAD"/>
    <w:rsid w:val="003764EA"/>
    <w:rsid w:val="00376EA8"/>
    <w:rsid w:val="00377C8F"/>
    <w:rsid w:val="00380339"/>
    <w:rsid w:val="00381B6C"/>
    <w:rsid w:val="00383142"/>
    <w:rsid w:val="0038332E"/>
    <w:rsid w:val="003833E3"/>
    <w:rsid w:val="00383625"/>
    <w:rsid w:val="00383E25"/>
    <w:rsid w:val="00384E19"/>
    <w:rsid w:val="00385A32"/>
    <w:rsid w:val="00391254"/>
    <w:rsid w:val="0039275D"/>
    <w:rsid w:val="003927F3"/>
    <w:rsid w:val="00393558"/>
    <w:rsid w:val="00394CD7"/>
    <w:rsid w:val="00396A86"/>
    <w:rsid w:val="00396FB8"/>
    <w:rsid w:val="0039760A"/>
    <w:rsid w:val="003A1306"/>
    <w:rsid w:val="003A229C"/>
    <w:rsid w:val="003A2B35"/>
    <w:rsid w:val="003A3063"/>
    <w:rsid w:val="003A40C4"/>
    <w:rsid w:val="003B0846"/>
    <w:rsid w:val="003B0E2B"/>
    <w:rsid w:val="003B1459"/>
    <w:rsid w:val="003B20F2"/>
    <w:rsid w:val="003B211F"/>
    <w:rsid w:val="003B2E13"/>
    <w:rsid w:val="003B45D7"/>
    <w:rsid w:val="003B4819"/>
    <w:rsid w:val="003B58B7"/>
    <w:rsid w:val="003B5B91"/>
    <w:rsid w:val="003C153C"/>
    <w:rsid w:val="003C2AC6"/>
    <w:rsid w:val="003C584C"/>
    <w:rsid w:val="003C6DD8"/>
    <w:rsid w:val="003D0114"/>
    <w:rsid w:val="003D18AC"/>
    <w:rsid w:val="003D3CFC"/>
    <w:rsid w:val="003D4C4B"/>
    <w:rsid w:val="003D5A6C"/>
    <w:rsid w:val="003D5C6C"/>
    <w:rsid w:val="003D6AC7"/>
    <w:rsid w:val="003D6E77"/>
    <w:rsid w:val="003E02AF"/>
    <w:rsid w:val="003E0353"/>
    <w:rsid w:val="003E0DC9"/>
    <w:rsid w:val="003E0F1B"/>
    <w:rsid w:val="003E28EE"/>
    <w:rsid w:val="003E29F6"/>
    <w:rsid w:val="003E2ED7"/>
    <w:rsid w:val="003E36AB"/>
    <w:rsid w:val="003E3D93"/>
    <w:rsid w:val="003E4122"/>
    <w:rsid w:val="003E7902"/>
    <w:rsid w:val="003E7DCB"/>
    <w:rsid w:val="003E7F6A"/>
    <w:rsid w:val="003F2D66"/>
    <w:rsid w:val="003F3433"/>
    <w:rsid w:val="003F4060"/>
    <w:rsid w:val="00400657"/>
    <w:rsid w:val="00400E96"/>
    <w:rsid w:val="00400ED3"/>
    <w:rsid w:val="00404FFE"/>
    <w:rsid w:val="00407171"/>
    <w:rsid w:val="00410A23"/>
    <w:rsid w:val="0041139C"/>
    <w:rsid w:val="004121FF"/>
    <w:rsid w:val="004128C4"/>
    <w:rsid w:val="00412FF7"/>
    <w:rsid w:val="004149F0"/>
    <w:rsid w:val="00416B03"/>
    <w:rsid w:val="00420218"/>
    <w:rsid w:val="00421E5E"/>
    <w:rsid w:val="00424D77"/>
    <w:rsid w:val="00425FAE"/>
    <w:rsid w:val="004266BC"/>
    <w:rsid w:val="00434B9F"/>
    <w:rsid w:val="00435FD4"/>
    <w:rsid w:val="00436D03"/>
    <w:rsid w:val="00437465"/>
    <w:rsid w:val="00440236"/>
    <w:rsid w:val="00440252"/>
    <w:rsid w:val="004420BE"/>
    <w:rsid w:val="004437BD"/>
    <w:rsid w:val="00443AA2"/>
    <w:rsid w:val="00444D7E"/>
    <w:rsid w:val="00445343"/>
    <w:rsid w:val="004502F8"/>
    <w:rsid w:val="00452BAF"/>
    <w:rsid w:val="004565DC"/>
    <w:rsid w:val="00457243"/>
    <w:rsid w:val="0045761A"/>
    <w:rsid w:val="00460FAE"/>
    <w:rsid w:val="00462DFC"/>
    <w:rsid w:val="004659A8"/>
    <w:rsid w:val="00465AAB"/>
    <w:rsid w:val="004675CC"/>
    <w:rsid w:val="00467629"/>
    <w:rsid w:val="004678EB"/>
    <w:rsid w:val="0047006A"/>
    <w:rsid w:val="004712B8"/>
    <w:rsid w:val="0047173E"/>
    <w:rsid w:val="00471BA8"/>
    <w:rsid w:val="00472A0E"/>
    <w:rsid w:val="00472DD9"/>
    <w:rsid w:val="00480AAA"/>
    <w:rsid w:val="00485B4B"/>
    <w:rsid w:val="00486462"/>
    <w:rsid w:val="00486854"/>
    <w:rsid w:val="00487B79"/>
    <w:rsid w:val="00493AD8"/>
    <w:rsid w:val="00494DD7"/>
    <w:rsid w:val="004954C1"/>
    <w:rsid w:val="004967E7"/>
    <w:rsid w:val="00497F55"/>
    <w:rsid w:val="004A0E63"/>
    <w:rsid w:val="004A1F8B"/>
    <w:rsid w:val="004A321E"/>
    <w:rsid w:val="004A42D2"/>
    <w:rsid w:val="004A5152"/>
    <w:rsid w:val="004B214F"/>
    <w:rsid w:val="004B379E"/>
    <w:rsid w:val="004B3FF3"/>
    <w:rsid w:val="004B79B5"/>
    <w:rsid w:val="004C03A0"/>
    <w:rsid w:val="004C27CE"/>
    <w:rsid w:val="004C32F8"/>
    <w:rsid w:val="004C5168"/>
    <w:rsid w:val="004C5A84"/>
    <w:rsid w:val="004D0FCB"/>
    <w:rsid w:val="004D1157"/>
    <w:rsid w:val="004D17BA"/>
    <w:rsid w:val="004D35FC"/>
    <w:rsid w:val="004D45A5"/>
    <w:rsid w:val="004D5728"/>
    <w:rsid w:val="004D6153"/>
    <w:rsid w:val="004D6414"/>
    <w:rsid w:val="004E0B6D"/>
    <w:rsid w:val="004E34DE"/>
    <w:rsid w:val="004E5A18"/>
    <w:rsid w:val="004E706F"/>
    <w:rsid w:val="004F1447"/>
    <w:rsid w:val="004F15D8"/>
    <w:rsid w:val="004F59F6"/>
    <w:rsid w:val="004F7350"/>
    <w:rsid w:val="004F7AA4"/>
    <w:rsid w:val="00500F92"/>
    <w:rsid w:val="00502D0E"/>
    <w:rsid w:val="00503A48"/>
    <w:rsid w:val="00513357"/>
    <w:rsid w:val="0051478F"/>
    <w:rsid w:val="0051562D"/>
    <w:rsid w:val="00515B52"/>
    <w:rsid w:val="00515D73"/>
    <w:rsid w:val="0051613E"/>
    <w:rsid w:val="00517B95"/>
    <w:rsid w:val="00525872"/>
    <w:rsid w:val="00526DB5"/>
    <w:rsid w:val="00527D36"/>
    <w:rsid w:val="00530347"/>
    <w:rsid w:val="00531AFE"/>
    <w:rsid w:val="005326C1"/>
    <w:rsid w:val="0053311C"/>
    <w:rsid w:val="0053313D"/>
    <w:rsid w:val="00534D9D"/>
    <w:rsid w:val="00535255"/>
    <w:rsid w:val="005366E7"/>
    <w:rsid w:val="00540155"/>
    <w:rsid w:val="005419F1"/>
    <w:rsid w:val="00544C87"/>
    <w:rsid w:val="00544CB7"/>
    <w:rsid w:val="00545F23"/>
    <w:rsid w:val="005520B8"/>
    <w:rsid w:val="0055701B"/>
    <w:rsid w:val="00557D8B"/>
    <w:rsid w:val="0056003E"/>
    <w:rsid w:val="005610AB"/>
    <w:rsid w:val="00561A39"/>
    <w:rsid w:val="00561E5A"/>
    <w:rsid w:val="0056282C"/>
    <w:rsid w:val="00562842"/>
    <w:rsid w:val="005662CA"/>
    <w:rsid w:val="005663AB"/>
    <w:rsid w:val="00566594"/>
    <w:rsid w:val="00566725"/>
    <w:rsid w:val="00567067"/>
    <w:rsid w:val="0056745E"/>
    <w:rsid w:val="00567995"/>
    <w:rsid w:val="00567B5E"/>
    <w:rsid w:val="00570F52"/>
    <w:rsid w:val="00574EE2"/>
    <w:rsid w:val="005769C9"/>
    <w:rsid w:val="00577FEA"/>
    <w:rsid w:val="005802EA"/>
    <w:rsid w:val="00580756"/>
    <w:rsid w:val="00584727"/>
    <w:rsid w:val="00585FDD"/>
    <w:rsid w:val="00587FF7"/>
    <w:rsid w:val="00590F01"/>
    <w:rsid w:val="005913C7"/>
    <w:rsid w:val="00592073"/>
    <w:rsid w:val="00592831"/>
    <w:rsid w:val="00594422"/>
    <w:rsid w:val="005966D7"/>
    <w:rsid w:val="005A2ED5"/>
    <w:rsid w:val="005A3F0A"/>
    <w:rsid w:val="005A4D4E"/>
    <w:rsid w:val="005B0BD6"/>
    <w:rsid w:val="005B2EAF"/>
    <w:rsid w:val="005B35A8"/>
    <w:rsid w:val="005B3E04"/>
    <w:rsid w:val="005B3F23"/>
    <w:rsid w:val="005B3FA7"/>
    <w:rsid w:val="005C0DD5"/>
    <w:rsid w:val="005C1211"/>
    <w:rsid w:val="005C249A"/>
    <w:rsid w:val="005C6A4F"/>
    <w:rsid w:val="005D00D9"/>
    <w:rsid w:val="005D561C"/>
    <w:rsid w:val="005D61D1"/>
    <w:rsid w:val="005E0610"/>
    <w:rsid w:val="005E08A0"/>
    <w:rsid w:val="005E1242"/>
    <w:rsid w:val="005E2AC6"/>
    <w:rsid w:val="005E3AEB"/>
    <w:rsid w:val="005E427F"/>
    <w:rsid w:val="005E4AA2"/>
    <w:rsid w:val="005E7B1E"/>
    <w:rsid w:val="005E7D32"/>
    <w:rsid w:val="005E7E44"/>
    <w:rsid w:val="005F262E"/>
    <w:rsid w:val="005F2B2B"/>
    <w:rsid w:val="005F3200"/>
    <w:rsid w:val="005F3D0F"/>
    <w:rsid w:val="005F7014"/>
    <w:rsid w:val="005F73A1"/>
    <w:rsid w:val="00600B9B"/>
    <w:rsid w:val="00601B58"/>
    <w:rsid w:val="006022CA"/>
    <w:rsid w:val="00603C20"/>
    <w:rsid w:val="00605A7B"/>
    <w:rsid w:val="00605CFD"/>
    <w:rsid w:val="00606ACA"/>
    <w:rsid w:val="00611860"/>
    <w:rsid w:val="00614B04"/>
    <w:rsid w:val="00614D39"/>
    <w:rsid w:val="00615C18"/>
    <w:rsid w:val="00620A9E"/>
    <w:rsid w:val="006212EB"/>
    <w:rsid w:val="00623FC7"/>
    <w:rsid w:val="006247D3"/>
    <w:rsid w:val="00626AC1"/>
    <w:rsid w:val="0063138B"/>
    <w:rsid w:val="006324CE"/>
    <w:rsid w:val="00633044"/>
    <w:rsid w:val="00635B10"/>
    <w:rsid w:val="00644F0E"/>
    <w:rsid w:val="0064566B"/>
    <w:rsid w:val="00646751"/>
    <w:rsid w:val="00646C61"/>
    <w:rsid w:val="00656C09"/>
    <w:rsid w:val="00657E03"/>
    <w:rsid w:val="0066117A"/>
    <w:rsid w:val="00662305"/>
    <w:rsid w:val="006624B7"/>
    <w:rsid w:val="0066367F"/>
    <w:rsid w:val="0066681A"/>
    <w:rsid w:val="00670130"/>
    <w:rsid w:val="00670440"/>
    <w:rsid w:val="0067327E"/>
    <w:rsid w:val="00673977"/>
    <w:rsid w:val="006773CB"/>
    <w:rsid w:val="00681A9F"/>
    <w:rsid w:val="00681E7C"/>
    <w:rsid w:val="006839A5"/>
    <w:rsid w:val="006953D7"/>
    <w:rsid w:val="0069550A"/>
    <w:rsid w:val="006A1D3C"/>
    <w:rsid w:val="006A2A15"/>
    <w:rsid w:val="006A2B48"/>
    <w:rsid w:val="006A587E"/>
    <w:rsid w:val="006A6754"/>
    <w:rsid w:val="006B226E"/>
    <w:rsid w:val="006B3A63"/>
    <w:rsid w:val="006B5AC0"/>
    <w:rsid w:val="006B686F"/>
    <w:rsid w:val="006B79AD"/>
    <w:rsid w:val="006C2924"/>
    <w:rsid w:val="006C320B"/>
    <w:rsid w:val="006C36CB"/>
    <w:rsid w:val="006C4243"/>
    <w:rsid w:val="006C487F"/>
    <w:rsid w:val="006C741A"/>
    <w:rsid w:val="006D1500"/>
    <w:rsid w:val="006D3B65"/>
    <w:rsid w:val="006D3C39"/>
    <w:rsid w:val="006D433C"/>
    <w:rsid w:val="006D7A99"/>
    <w:rsid w:val="006E02D9"/>
    <w:rsid w:val="006E17C9"/>
    <w:rsid w:val="006E2420"/>
    <w:rsid w:val="006E32B1"/>
    <w:rsid w:val="006E36C8"/>
    <w:rsid w:val="006F1BF1"/>
    <w:rsid w:val="006F242C"/>
    <w:rsid w:val="006F3595"/>
    <w:rsid w:val="006F3D71"/>
    <w:rsid w:val="006F4262"/>
    <w:rsid w:val="006F5AF6"/>
    <w:rsid w:val="006F7E57"/>
    <w:rsid w:val="007013ED"/>
    <w:rsid w:val="00703B18"/>
    <w:rsid w:val="007053E8"/>
    <w:rsid w:val="007116FA"/>
    <w:rsid w:val="00712020"/>
    <w:rsid w:val="007143E6"/>
    <w:rsid w:val="0071444E"/>
    <w:rsid w:val="007201AF"/>
    <w:rsid w:val="00723BFF"/>
    <w:rsid w:val="00724BD7"/>
    <w:rsid w:val="00726FC5"/>
    <w:rsid w:val="0072760F"/>
    <w:rsid w:val="007318B9"/>
    <w:rsid w:val="00732693"/>
    <w:rsid w:val="00732AE3"/>
    <w:rsid w:val="00733230"/>
    <w:rsid w:val="00737343"/>
    <w:rsid w:val="00740DB1"/>
    <w:rsid w:val="0074165C"/>
    <w:rsid w:val="00747D12"/>
    <w:rsid w:val="00750D03"/>
    <w:rsid w:val="007518E2"/>
    <w:rsid w:val="007527DD"/>
    <w:rsid w:val="00753B26"/>
    <w:rsid w:val="007552AD"/>
    <w:rsid w:val="00756A00"/>
    <w:rsid w:val="0075792F"/>
    <w:rsid w:val="00765BD7"/>
    <w:rsid w:val="00767498"/>
    <w:rsid w:val="00772DE3"/>
    <w:rsid w:val="007734AC"/>
    <w:rsid w:val="007739AD"/>
    <w:rsid w:val="00774C85"/>
    <w:rsid w:val="00776E6B"/>
    <w:rsid w:val="0077708B"/>
    <w:rsid w:val="0077768D"/>
    <w:rsid w:val="00780664"/>
    <w:rsid w:val="007814A2"/>
    <w:rsid w:val="0078203D"/>
    <w:rsid w:val="0078215E"/>
    <w:rsid w:val="00782E0A"/>
    <w:rsid w:val="0078311A"/>
    <w:rsid w:val="00785030"/>
    <w:rsid w:val="00790932"/>
    <w:rsid w:val="0079357F"/>
    <w:rsid w:val="0079401D"/>
    <w:rsid w:val="0079509D"/>
    <w:rsid w:val="00796C6D"/>
    <w:rsid w:val="007A0225"/>
    <w:rsid w:val="007A0747"/>
    <w:rsid w:val="007A077E"/>
    <w:rsid w:val="007A1F52"/>
    <w:rsid w:val="007A3E53"/>
    <w:rsid w:val="007A5147"/>
    <w:rsid w:val="007A7C87"/>
    <w:rsid w:val="007B076A"/>
    <w:rsid w:val="007B3BB4"/>
    <w:rsid w:val="007B4002"/>
    <w:rsid w:val="007C19EE"/>
    <w:rsid w:val="007C23A9"/>
    <w:rsid w:val="007C2A44"/>
    <w:rsid w:val="007C5EA5"/>
    <w:rsid w:val="007C79B1"/>
    <w:rsid w:val="007C7A21"/>
    <w:rsid w:val="007D1C6A"/>
    <w:rsid w:val="007D235F"/>
    <w:rsid w:val="007D3E4D"/>
    <w:rsid w:val="007D451C"/>
    <w:rsid w:val="007D63EE"/>
    <w:rsid w:val="007E3023"/>
    <w:rsid w:val="007E39B4"/>
    <w:rsid w:val="007E3CBC"/>
    <w:rsid w:val="007E4E86"/>
    <w:rsid w:val="007E6BC2"/>
    <w:rsid w:val="007F2EAC"/>
    <w:rsid w:val="007F334B"/>
    <w:rsid w:val="0080193E"/>
    <w:rsid w:val="00801ECE"/>
    <w:rsid w:val="00803888"/>
    <w:rsid w:val="00805E73"/>
    <w:rsid w:val="00806369"/>
    <w:rsid w:val="008100E7"/>
    <w:rsid w:val="00810F96"/>
    <w:rsid w:val="008144E8"/>
    <w:rsid w:val="00815099"/>
    <w:rsid w:val="008152F6"/>
    <w:rsid w:val="00817E5B"/>
    <w:rsid w:val="00821224"/>
    <w:rsid w:val="00822FC4"/>
    <w:rsid w:val="00830A4E"/>
    <w:rsid w:val="00831DFC"/>
    <w:rsid w:val="00833725"/>
    <w:rsid w:val="008346F7"/>
    <w:rsid w:val="00834779"/>
    <w:rsid w:val="008348FC"/>
    <w:rsid w:val="008358B4"/>
    <w:rsid w:val="00837174"/>
    <w:rsid w:val="00840920"/>
    <w:rsid w:val="00841351"/>
    <w:rsid w:val="00841E12"/>
    <w:rsid w:val="00843920"/>
    <w:rsid w:val="0084551F"/>
    <w:rsid w:val="008456B9"/>
    <w:rsid w:val="00846D29"/>
    <w:rsid w:val="00847CEA"/>
    <w:rsid w:val="00851CA6"/>
    <w:rsid w:val="00851EA4"/>
    <w:rsid w:val="008539FF"/>
    <w:rsid w:val="00853FAA"/>
    <w:rsid w:val="008540D5"/>
    <w:rsid w:val="00854386"/>
    <w:rsid w:val="008553A0"/>
    <w:rsid w:val="008559DD"/>
    <w:rsid w:val="00855FA5"/>
    <w:rsid w:val="00856E18"/>
    <w:rsid w:val="00861DFF"/>
    <w:rsid w:val="0086357A"/>
    <w:rsid w:val="008635ED"/>
    <w:rsid w:val="00865C0C"/>
    <w:rsid w:val="0086646E"/>
    <w:rsid w:val="00870530"/>
    <w:rsid w:val="008705FC"/>
    <w:rsid w:val="00870A54"/>
    <w:rsid w:val="008711C9"/>
    <w:rsid w:val="00873298"/>
    <w:rsid w:val="00875493"/>
    <w:rsid w:val="00880C89"/>
    <w:rsid w:val="008816E4"/>
    <w:rsid w:val="008849C8"/>
    <w:rsid w:val="0088580F"/>
    <w:rsid w:val="0088677A"/>
    <w:rsid w:val="00887E5F"/>
    <w:rsid w:val="00894328"/>
    <w:rsid w:val="00894563"/>
    <w:rsid w:val="00894C7E"/>
    <w:rsid w:val="00894CBC"/>
    <w:rsid w:val="00894CDE"/>
    <w:rsid w:val="00894E25"/>
    <w:rsid w:val="00896FAE"/>
    <w:rsid w:val="008A0889"/>
    <w:rsid w:val="008A1286"/>
    <w:rsid w:val="008A64DB"/>
    <w:rsid w:val="008A6DE3"/>
    <w:rsid w:val="008A6F78"/>
    <w:rsid w:val="008A7216"/>
    <w:rsid w:val="008B0251"/>
    <w:rsid w:val="008B0977"/>
    <w:rsid w:val="008B2D02"/>
    <w:rsid w:val="008B36E3"/>
    <w:rsid w:val="008B4FB1"/>
    <w:rsid w:val="008B5664"/>
    <w:rsid w:val="008B6529"/>
    <w:rsid w:val="008B6F65"/>
    <w:rsid w:val="008C1441"/>
    <w:rsid w:val="008C1AB7"/>
    <w:rsid w:val="008C1E4B"/>
    <w:rsid w:val="008C2647"/>
    <w:rsid w:val="008C2A2E"/>
    <w:rsid w:val="008C2D24"/>
    <w:rsid w:val="008C4466"/>
    <w:rsid w:val="008D2D74"/>
    <w:rsid w:val="008D543D"/>
    <w:rsid w:val="008D5A5F"/>
    <w:rsid w:val="008D6082"/>
    <w:rsid w:val="008D6516"/>
    <w:rsid w:val="008D78EE"/>
    <w:rsid w:val="008E0515"/>
    <w:rsid w:val="008E105C"/>
    <w:rsid w:val="008E2608"/>
    <w:rsid w:val="008E3021"/>
    <w:rsid w:val="008E378A"/>
    <w:rsid w:val="008E396F"/>
    <w:rsid w:val="008E54EF"/>
    <w:rsid w:val="008E636F"/>
    <w:rsid w:val="008F01CF"/>
    <w:rsid w:val="008F1C7F"/>
    <w:rsid w:val="008F1E42"/>
    <w:rsid w:val="008F278A"/>
    <w:rsid w:val="008F3862"/>
    <w:rsid w:val="008F5E23"/>
    <w:rsid w:val="008F6955"/>
    <w:rsid w:val="00900255"/>
    <w:rsid w:val="00900F04"/>
    <w:rsid w:val="009011C7"/>
    <w:rsid w:val="00901F67"/>
    <w:rsid w:val="009108A8"/>
    <w:rsid w:val="00911F81"/>
    <w:rsid w:val="00912B19"/>
    <w:rsid w:val="00914564"/>
    <w:rsid w:val="0091559F"/>
    <w:rsid w:val="0092175E"/>
    <w:rsid w:val="0092293D"/>
    <w:rsid w:val="00924054"/>
    <w:rsid w:val="00924821"/>
    <w:rsid w:val="00924EEE"/>
    <w:rsid w:val="00925109"/>
    <w:rsid w:val="009263CB"/>
    <w:rsid w:val="009279D6"/>
    <w:rsid w:val="00930F5B"/>
    <w:rsid w:val="009329D0"/>
    <w:rsid w:val="00933706"/>
    <w:rsid w:val="00936215"/>
    <w:rsid w:val="00937E1E"/>
    <w:rsid w:val="0094058E"/>
    <w:rsid w:val="00942A18"/>
    <w:rsid w:val="0094309C"/>
    <w:rsid w:val="0094460C"/>
    <w:rsid w:val="009451D5"/>
    <w:rsid w:val="009476CB"/>
    <w:rsid w:val="009501A2"/>
    <w:rsid w:val="00950471"/>
    <w:rsid w:val="0095278C"/>
    <w:rsid w:val="00952F27"/>
    <w:rsid w:val="0095567A"/>
    <w:rsid w:val="00955762"/>
    <w:rsid w:val="00961B14"/>
    <w:rsid w:val="00961EFA"/>
    <w:rsid w:val="009630BC"/>
    <w:rsid w:val="009637C2"/>
    <w:rsid w:val="009650F3"/>
    <w:rsid w:val="00965271"/>
    <w:rsid w:val="00966893"/>
    <w:rsid w:val="00967D7B"/>
    <w:rsid w:val="00971B5D"/>
    <w:rsid w:val="00973A55"/>
    <w:rsid w:val="00973B17"/>
    <w:rsid w:val="0097409C"/>
    <w:rsid w:val="0097418B"/>
    <w:rsid w:val="00976720"/>
    <w:rsid w:val="009773D0"/>
    <w:rsid w:val="009774EF"/>
    <w:rsid w:val="00977B1C"/>
    <w:rsid w:val="00984277"/>
    <w:rsid w:val="00985183"/>
    <w:rsid w:val="00986B85"/>
    <w:rsid w:val="00986FC3"/>
    <w:rsid w:val="00990708"/>
    <w:rsid w:val="00990A47"/>
    <w:rsid w:val="00991B96"/>
    <w:rsid w:val="00992183"/>
    <w:rsid w:val="009929FE"/>
    <w:rsid w:val="0099416D"/>
    <w:rsid w:val="00994DC7"/>
    <w:rsid w:val="0099519C"/>
    <w:rsid w:val="0099569A"/>
    <w:rsid w:val="00995704"/>
    <w:rsid w:val="00996BC5"/>
    <w:rsid w:val="009A0354"/>
    <w:rsid w:val="009A180F"/>
    <w:rsid w:val="009A41B2"/>
    <w:rsid w:val="009A57B4"/>
    <w:rsid w:val="009A6FF5"/>
    <w:rsid w:val="009B21E4"/>
    <w:rsid w:val="009B39AA"/>
    <w:rsid w:val="009B3D04"/>
    <w:rsid w:val="009B4AE5"/>
    <w:rsid w:val="009B4FFA"/>
    <w:rsid w:val="009B7773"/>
    <w:rsid w:val="009C22F4"/>
    <w:rsid w:val="009C32F6"/>
    <w:rsid w:val="009C37C3"/>
    <w:rsid w:val="009D0FDB"/>
    <w:rsid w:val="009D4855"/>
    <w:rsid w:val="009D59B0"/>
    <w:rsid w:val="009D65B9"/>
    <w:rsid w:val="009D734A"/>
    <w:rsid w:val="009E0CDA"/>
    <w:rsid w:val="009E248A"/>
    <w:rsid w:val="009E27AD"/>
    <w:rsid w:val="009E298B"/>
    <w:rsid w:val="009E354C"/>
    <w:rsid w:val="009E3E0F"/>
    <w:rsid w:val="009E3EEF"/>
    <w:rsid w:val="009E4CE0"/>
    <w:rsid w:val="009E6F50"/>
    <w:rsid w:val="009F0663"/>
    <w:rsid w:val="009F30FB"/>
    <w:rsid w:val="009F35CC"/>
    <w:rsid w:val="009F5FF1"/>
    <w:rsid w:val="009F67A5"/>
    <w:rsid w:val="009F6A3E"/>
    <w:rsid w:val="00A00F08"/>
    <w:rsid w:val="00A010F7"/>
    <w:rsid w:val="00A0222B"/>
    <w:rsid w:val="00A02297"/>
    <w:rsid w:val="00A03879"/>
    <w:rsid w:val="00A03F68"/>
    <w:rsid w:val="00A058FB"/>
    <w:rsid w:val="00A1262A"/>
    <w:rsid w:val="00A14597"/>
    <w:rsid w:val="00A145EF"/>
    <w:rsid w:val="00A15231"/>
    <w:rsid w:val="00A15A61"/>
    <w:rsid w:val="00A15F1E"/>
    <w:rsid w:val="00A160CF"/>
    <w:rsid w:val="00A16CF4"/>
    <w:rsid w:val="00A22259"/>
    <w:rsid w:val="00A23FD0"/>
    <w:rsid w:val="00A25C6A"/>
    <w:rsid w:val="00A260C8"/>
    <w:rsid w:val="00A30800"/>
    <w:rsid w:val="00A30880"/>
    <w:rsid w:val="00A313E9"/>
    <w:rsid w:val="00A320F7"/>
    <w:rsid w:val="00A33856"/>
    <w:rsid w:val="00A34076"/>
    <w:rsid w:val="00A36C7F"/>
    <w:rsid w:val="00A37198"/>
    <w:rsid w:val="00A41BBF"/>
    <w:rsid w:val="00A42673"/>
    <w:rsid w:val="00A455B8"/>
    <w:rsid w:val="00A47865"/>
    <w:rsid w:val="00A50376"/>
    <w:rsid w:val="00A507DE"/>
    <w:rsid w:val="00A517BE"/>
    <w:rsid w:val="00A5236E"/>
    <w:rsid w:val="00A536DF"/>
    <w:rsid w:val="00A537B1"/>
    <w:rsid w:val="00A543F8"/>
    <w:rsid w:val="00A54A96"/>
    <w:rsid w:val="00A54C11"/>
    <w:rsid w:val="00A55345"/>
    <w:rsid w:val="00A55891"/>
    <w:rsid w:val="00A55D77"/>
    <w:rsid w:val="00A57E0D"/>
    <w:rsid w:val="00A60273"/>
    <w:rsid w:val="00A66F76"/>
    <w:rsid w:val="00A70FEF"/>
    <w:rsid w:val="00A72929"/>
    <w:rsid w:val="00A741D7"/>
    <w:rsid w:val="00A75443"/>
    <w:rsid w:val="00A7665A"/>
    <w:rsid w:val="00A76E0E"/>
    <w:rsid w:val="00A7795D"/>
    <w:rsid w:val="00A846E0"/>
    <w:rsid w:val="00A85BD4"/>
    <w:rsid w:val="00A85E35"/>
    <w:rsid w:val="00A85F5B"/>
    <w:rsid w:val="00A87665"/>
    <w:rsid w:val="00A900CC"/>
    <w:rsid w:val="00A90338"/>
    <w:rsid w:val="00A90F1F"/>
    <w:rsid w:val="00A92B30"/>
    <w:rsid w:val="00AA0848"/>
    <w:rsid w:val="00AA2A98"/>
    <w:rsid w:val="00AA31F4"/>
    <w:rsid w:val="00AA4056"/>
    <w:rsid w:val="00AA47E5"/>
    <w:rsid w:val="00AA48EA"/>
    <w:rsid w:val="00AB0DDD"/>
    <w:rsid w:val="00AB1EFC"/>
    <w:rsid w:val="00AB3213"/>
    <w:rsid w:val="00AB40CC"/>
    <w:rsid w:val="00AB7EF1"/>
    <w:rsid w:val="00AC11E1"/>
    <w:rsid w:val="00AC41EA"/>
    <w:rsid w:val="00AC4CDB"/>
    <w:rsid w:val="00AC5493"/>
    <w:rsid w:val="00AC606B"/>
    <w:rsid w:val="00AC68C5"/>
    <w:rsid w:val="00AD0005"/>
    <w:rsid w:val="00AD582A"/>
    <w:rsid w:val="00AD7B59"/>
    <w:rsid w:val="00AE182B"/>
    <w:rsid w:val="00AE199A"/>
    <w:rsid w:val="00AE3FC9"/>
    <w:rsid w:val="00AE4BD0"/>
    <w:rsid w:val="00AE58B6"/>
    <w:rsid w:val="00AE5EE9"/>
    <w:rsid w:val="00AE7444"/>
    <w:rsid w:val="00AF1829"/>
    <w:rsid w:val="00AF1B62"/>
    <w:rsid w:val="00AF5436"/>
    <w:rsid w:val="00AF60C1"/>
    <w:rsid w:val="00AF7445"/>
    <w:rsid w:val="00AF7773"/>
    <w:rsid w:val="00AF7B57"/>
    <w:rsid w:val="00B00340"/>
    <w:rsid w:val="00B00E5E"/>
    <w:rsid w:val="00B03501"/>
    <w:rsid w:val="00B0413D"/>
    <w:rsid w:val="00B051DB"/>
    <w:rsid w:val="00B06AD4"/>
    <w:rsid w:val="00B071D7"/>
    <w:rsid w:val="00B0733D"/>
    <w:rsid w:val="00B07350"/>
    <w:rsid w:val="00B07418"/>
    <w:rsid w:val="00B07642"/>
    <w:rsid w:val="00B10202"/>
    <w:rsid w:val="00B109D9"/>
    <w:rsid w:val="00B115E2"/>
    <w:rsid w:val="00B1276F"/>
    <w:rsid w:val="00B13B94"/>
    <w:rsid w:val="00B1504B"/>
    <w:rsid w:val="00B177DF"/>
    <w:rsid w:val="00B17A7A"/>
    <w:rsid w:val="00B2211D"/>
    <w:rsid w:val="00B22DE9"/>
    <w:rsid w:val="00B23848"/>
    <w:rsid w:val="00B25C46"/>
    <w:rsid w:val="00B26123"/>
    <w:rsid w:val="00B275DB"/>
    <w:rsid w:val="00B27857"/>
    <w:rsid w:val="00B31217"/>
    <w:rsid w:val="00B312C5"/>
    <w:rsid w:val="00B33548"/>
    <w:rsid w:val="00B3371D"/>
    <w:rsid w:val="00B33774"/>
    <w:rsid w:val="00B34416"/>
    <w:rsid w:val="00B34425"/>
    <w:rsid w:val="00B3619A"/>
    <w:rsid w:val="00B40D72"/>
    <w:rsid w:val="00B423B6"/>
    <w:rsid w:val="00B42510"/>
    <w:rsid w:val="00B43A9B"/>
    <w:rsid w:val="00B444C4"/>
    <w:rsid w:val="00B455F9"/>
    <w:rsid w:val="00B47111"/>
    <w:rsid w:val="00B502CD"/>
    <w:rsid w:val="00B5417F"/>
    <w:rsid w:val="00B55633"/>
    <w:rsid w:val="00B55F38"/>
    <w:rsid w:val="00B56A3F"/>
    <w:rsid w:val="00B57911"/>
    <w:rsid w:val="00B57C91"/>
    <w:rsid w:val="00B60AC5"/>
    <w:rsid w:val="00B614A5"/>
    <w:rsid w:val="00B62398"/>
    <w:rsid w:val="00B63331"/>
    <w:rsid w:val="00B6432D"/>
    <w:rsid w:val="00B64B4A"/>
    <w:rsid w:val="00B64B6E"/>
    <w:rsid w:val="00B70A12"/>
    <w:rsid w:val="00B70FF1"/>
    <w:rsid w:val="00B74057"/>
    <w:rsid w:val="00B74681"/>
    <w:rsid w:val="00B75545"/>
    <w:rsid w:val="00B80F47"/>
    <w:rsid w:val="00B81805"/>
    <w:rsid w:val="00B818AB"/>
    <w:rsid w:val="00B81D17"/>
    <w:rsid w:val="00B81F77"/>
    <w:rsid w:val="00B86789"/>
    <w:rsid w:val="00B87ABC"/>
    <w:rsid w:val="00B90A96"/>
    <w:rsid w:val="00B91959"/>
    <w:rsid w:val="00B9309F"/>
    <w:rsid w:val="00B95CD3"/>
    <w:rsid w:val="00B961EC"/>
    <w:rsid w:val="00B979F0"/>
    <w:rsid w:val="00BA0E7E"/>
    <w:rsid w:val="00BA11E2"/>
    <w:rsid w:val="00BA7A76"/>
    <w:rsid w:val="00BA7F55"/>
    <w:rsid w:val="00BB09F1"/>
    <w:rsid w:val="00BB2D1E"/>
    <w:rsid w:val="00BB3445"/>
    <w:rsid w:val="00BB6C2C"/>
    <w:rsid w:val="00BC2067"/>
    <w:rsid w:val="00BC3FAE"/>
    <w:rsid w:val="00BC46F7"/>
    <w:rsid w:val="00BC73A6"/>
    <w:rsid w:val="00BC7A34"/>
    <w:rsid w:val="00BC7EA6"/>
    <w:rsid w:val="00BD1BED"/>
    <w:rsid w:val="00BD6D7B"/>
    <w:rsid w:val="00BD7C1B"/>
    <w:rsid w:val="00BE208E"/>
    <w:rsid w:val="00BE4A04"/>
    <w:rsid w:val="00BE512D"/>
    <w:rsid w:val="00BE7045"/>
    <w:rsid w:val="00BF5175"/>
    <w:rsid w:val="00BF5572"/>
    <w:rsid w:val="00BF5C47"/>
    <w:rsid w:val="00BF5E22"/>
    <w:rsid w:val="00BF62AF"/>
    <w:rsid w:val="00BF6914"/>
    <w:rsid w:val="00C00AEE"/>
    <w:rsid w:val="00C00FAA"/>
    <w:rsid w:val="00C00FDF"/>
    <w:rsid w:val="00C025B1"/>
    <w:rsid w:val="00C03AA9"/>
    <w:rsid w:val="00C040C4"/>
    <w:rsid w:val="00C07039"/>
    <w:rsid w:val="00C076A9"/>
    <w:rsid w:val="00C1124D"/>
    <w:rsid w:val="00C11AA0"/>
    <w:rsid w:val="00C137BF"/>
    <w:rsid w:val="00C17BE3"/>
    <w:rsid w:val="00C20B73"/>
    <w:rsid w:val="00C222DB"/>
    <w:rsid w:val="00C2291E"/>
    <w:rsid w:val="00C25685"/>
    <w:rsid w:val="00C258CB"/>
    <w:rsid w:val="00C27456"/>
    <w:rsid w:val="00C278CE"/>
    <w:rsid w:val="00C301E2"/>
    <w:rsid w:val="00C34494"/>
    <w:rsid w:val="00C34BDD"/>
    <w:rsid w:val="00C37728"/>
    <w:rsid w:val="00C41452"/>
    <w:rsid w:val="00C42346"/>
    <w:rsid w:val="00C45C77"/>
    <w:rsid w:val="00C47FBA"/>
    <w:rsid w:val="00C502B5"/>
    <w:rsid w:val="00C516B0"/>
    <w:rsid w:val="00C530A0"/>
    <w:rsid w:val="00C6061A"/>
    <w:rsid w:val="00C60918"/>
    <w:rsid w:val="00C62994"/>
    <w:rsid w:val="00C654C4"/>
    <w:rsid w:val="00C665E6"/>
    <w:rsid w:val="00C6734C"/>
    <w:rsid w:val="00C719B4"/>
    <w:rsid w:val="00C71A10"/>
    <w:rsid w:val="00C72159"/>
    <w:rsid w:val="00C7370B"/>
    <w:rsid w:val="00C7580A"/>
    <w:rsid w:val="00C75FD8"/>
    <w:rsid w:val="00C804FB"/>
    <w:rsid w:val="00C80A6E"/>
    <w:rsid w:val="00C81ABA"/>
    <w:rsid w:val="00C82C8D"/>
    <w:rsid w:val="00C84C95"/>
    <w:rsid w:val="00C8621C"/>
    <w:rsid w:val="00C8634B"/>
    <w:rsid w:val="00C865A1"/>
    <w:rsid w:val="00C871F6"/>
    <w:rsid w:val="00C87E4B"/>
    <w:rsid w:val="00C927FB"/>
    <w:rsid w:val="00C952F0"/>
    <w:rsid w:val="00C97CF5"/>
    <w:rsid w:val="00CA279C"/>
    <w:rsid w:val="00CA2D3E"/>
    <w:rsid w:val="00CA33F5"/>
    <w:rsid w:val="00CA407C"/>
    <w:rsid w:val="00CA597B"/>
    <w:rsid w:val="00CA6F84"/>
    <w:rsid w:val="00CB1361"/>
    <w:rsid w:val="00CB1A8F"/>
    <w:rsid w:val="00CB65D5"/>
    <w:rsid w:val="00CB7E78"/>
    <w:rsid w:val="00CC0D43"/>
    <w:rsid w:val="00CC1825"/>
    <w:rsid w:val="00CC254F"/>
    <w:rsid w:val="00CC5641"/>
    <w:rsid w:val="00CD06A1"/>
    <w:rsid w:val="00CD0FA8"/>
    <w:rsid w:val="00CD23CB"/>
    <w:rsid w:val="00CD27DD"/>
    <w:rsid w:val="00CD3813"/>
    <w:rsid w:val="00CD5772"/>
    <w:rsid w:val="00CD60BA"/>
    <w:rsid w:val="00CD6314"/>
    <w:rsid w:val="00CE1CAE"/>
    <w:rsid w:val="00CE4988"/>
    <w:rsid w:val="00CE4E9D"/>
    <w:rsid w:val="00CF5E1D"/>
    <w:rsid w:val="00CF6182"/>
    <w:rsid w:val="00CF79E2"/>
    <w:rsid w:val="00D0001C"/>
    <w:rsid w:val="00D0072E"/>
    <w:rsid w:val="00D02BB4"/>
    <w:rsid w:val="00D04D01"/>
    <w:rsid w:val="00D103BD"/>
    <w:rsid w:val="00D10F36"/>
    <w:rsid w:val="00D149BD"/>
    <w:rsid w:val="00D14B0D"/>
    <w:rsid w:val="00D17FD0"/>
    <w:rsid w:val="00D20795"/>
    <w:rsid w:val="00D20B1B"/>
    <w:rsid w:val="00D22D70"/>
    <w:rsid w:val="00D23464"/>
    <w:rsid w:val="00D24C1A"/>
    <w:rsid w:val="00D25B8A"/>
    <w:rsid w:val="00D26812"/>
    <w:rsid w:val="00D307A7"/>
    <w:rsid w:val="00D3147B"/>
    <w:rsid w:val="00D319FF"/>
    <w:rsid w:val="00D31D7F"/>
    <w:rsid w:val="00D32305"/>
    <w:rsid w:val="00D34A41"/>
    <w:rsid w:val="00D36A15"/>
    <w:rsid w:val="00D370A7"/>
    <w:rsid w:val="00D40584"/>
    <w:rsid w:val="00D41545"/>
    <w:rsid w:val="00D4278B"/>
    <w:rsid w:val="00D4371F"/>
    <w:rsid w:val="00D4404E"/>
    <w:rsid w:val="00D45240"/>
    <w:rsid w:val="00D47932"/>
    <w:rsid w:val="00D515A1"/>
    <w:rsid w:val="00D522F3"/>
    <w:rsid w:val="00D530A2"/>
    <w:rsid w:val="00D558F3"/>
    <w:rsid w:val="00D56CD0"/>
    <w:rsid w:val="00D5782C"/>
    <w:rsid w:val="00D57CBC"/>
    <w:rsid w:val="00D57E00"/>
    <w:rsid w:val="00D62048"/>
    <w:rsid w:val="00D636E5"/>
    <w:rsid w:val="00D64DC7"/>
    <w:rsid w:val="00D670B1"/>
    <w:rsid w:val="00D67AB2"/>
    <w:rsid w:val="00D71584"/>
    <w:rsid w:val="00D71AEE"/>
    <w:rsid w:val="00D71F42"/>
    <w:rsid w:val="00D72789"/>
    <w:rsid w:val="00D742E0"/>
    <w:rsid w:val="00D760A7"/>
    <w:rsid w:val="00D81889"/>
    <w:rsid w:val="00D836CE"/>
    <w:rsid w:val="00D84AE1"/>
    <w:rsid w:val="00D84DE0"/>
    <w:rsid w:val="00D85C20"/>
    <w:rsid w:val="00D86B8C"/>
    <w:rsid w:val="00D910F4"/>
    <w:rsid w:val="00D9236C"/>
    <w:rsid w:val="00D9244D"/>
    <w:rsid w:val="00D935EF"/>
    <w:rsid w:val="00D9777C"/>
    <w:rsid w:val="00DA0440"/>
    <w:rsid w:val="00DA1C2A"/>
    <w:rsid w:val="00DA22D3"/>
    <w:rsid w:val="00DA4857"/>
    <w:rsid w:val="00DA4875"/>
    <w:rsid w:val="00DA4A50"/>
    <w:rsid w:val="00DA510D"/>
    <w:rsid w:val="00DA7816"/>
    <w:rsid w:val="00DB13BF"/>
    <w:rsid w:val="00DB2BBF"/>
    <w:rsid w:val="00DB319B"/>
    <w:rsid w:val="00DB389B"/>
    <w:rsid w:val="00DB6871"/>
    <w:rsid w:val="00DB7BC7"/>
    <w:rsid w:val="00DC0546"/>
    <w:rsid w:val="00DC1C34"/>
    <w:rsid w:val="00DC1E37"/>
    <w:rsid w:val="00DD3875"/>
    <w:rsid w:val="00DD3E5F"/>
    <w:rsid w:val="00DD4169"/>
    <w:rsid w:val="00DD428F"/>
    <w:rsid w:val="00DD667D"/>
    <w:rsid w:val="00DE025E"/>
    <w:rsid w:val="00DE0482"/>
    <w:rsid w:val="00DE0C6A"/>
    <w:rsid w:val="00DE3BC7"/>
    <w:rsid w:val="00DE3EFB"/>
    <w:rsid w:val="00DE4741"/>
    <w:rsid w:val="00DE4D60"/>
    <w:rsid w:val="00DE57F1"/>
    <w:rsid w:val="00DE5CA7"/>
    <w:rsid w:val="00DF32FA"/>
    <w:rsid w:val="00DF4E72"/>
    <w:rsid w:val="00DF6CBF"/>
    <w:rsid w:val="00E00900"/>
    <w:rsid w:val="00E00998"/>
    <w:rsid w:val="00E013E3"/>
    <w:rsid w:val="00E0152D"/>
    <w:rsid w:val="00E019C3"/>
    <w:rsid w:val="00E051F0"/>
    <w:rsid w:val="00E06745"/>
    <w:rsid w:val="00E1036D"/>
    <w:rsid w:val="00E11603"/>
    <w:rsid w:val="00E1293E"/>
    <w:rsid w:val="00E12C69"/>
    <w:rsid w:val="00E15688"/>
    <w:rsid w:val="00E16598"/>
    <w:rsid w:val="00E17DFF"/>
    <w:rsid w:val="00E21120"/>
    <w:rsid w:val="00E22621"/>
    <w:rsid w:val="00E24B97"/>
    <w:rsid w:val="00E24CC4"/>
    <w:rsid w:val="00E266AF"/>
    <w:rsid w:val="00E306DF"/>
    <w:rsid w:val="00E32F86"/>
    <w:rsid w:val="00E337E4"/>
    <w:rsid w:val="00E33E3C"/>
    <w:rsid w:val="00E36327"/>
    <w:rsid w:val="00E41FC9"/>
    <w:rsid w:val="00E46CBE"/>
    <w:rsid w:val="00E520D7"/>
    <w:rsid w:val="00E52129"/>
    <w:rsid w:val="00E5251E"/>
    <w:rsid w:val="00E53065"/>
    <w:rsid w:val="00E5416F"/>
    <w:rsid w:val="00E55A9B"/>
    <w:rsid w:val="00E55FC6"/>
    <w:rsid w:val="00E56DB7"/>
    <w:rsid w:val="00E5798D"/>
    <w:rsid w:val="00E60187"/>
    <w:rsid w:val="00E6144A"/>
    <w:rsid w:val="00E61753"/>
    <w:rsid w:val="00E6206A"/>
    <w:rsid w:val="00E640C8"/>
    <w:rsid w:val="00E67E89"/>
    <w:rsid w:val="00E71266"/>
    <w:rsid w:val="00E74BF5"/>
    <w:rsid w:val="00E757BC"/>
    <w:rsid w:val="00E76D6F"/>
    <w:rsid w:val="00E77ED7"/>
    <w:rsid w:val="00E805E7"/>
    <w:rsid w:val="00E8091E"/>
    <w:rsid w:val="00E82413"/>
    <w:rsid w:val="00E82F12"/>
    <w:rsid w:val="00E87864"/>
    <w:rsid w:val="00E90D96"/>
    <w:rsid w:val="00E9175D"/>
    <w:rsid w:val="00E949F7"/>
    <w:rsid w:val="00E95CCC"/>
    <w:rsid w:val="00E96506"/>
    <w:rsid w:val="00E96DC1"/>
    <w:rsid w:val="00E97543"/>
    <w:rsid w:val="00E97962"/>
    <w:rsid w:val="00EA0FAB"/>
    <w:rsid w:val="00EA22A2"/>
    <w:rsid w:val="00EA4682"/>
    <w:rsid w:val="00EA5220"/>
    <w:rsid w:val="00EA5FDC"/>
    <w:rsid w:val="00EA6989"/>
    <w:rsid w:val="00EA7116"/>
    <w:rsid w:val="00EA7A4C"/>
    <w:rsid w:val="00EB07B4"/>
    <w:rsid w:val="00EB44D7"/>
    <w:rsid w:val="00EB537B"/>
    <w:rsid w:val="00EB5482"/>
    <w:rsid w:val="00EB5F9F"/>
    <w:rsid w:val="00EB6805"/>
    <w:rsid w:val="00EC030F"/>
    <w:rsid w:val="00EC1389"/>
    <w:rsid w:val="00EC1435"/>
    <w:rsid w:val="00EC4EB4"/>
    <w:rsid w:val="00EC600E"/>
    <w:rsid w:val="00EC6473"/>
    <w:rsid w:val="00EC650E"/>
    <w:rsid w:val="00EC6BBE"/>
    <w:rsid w:val="00ED0574"/>
    <w:rsid w:val="00ED1BB5"/>
    <w:rsid w:val="00ED1D5E"/>
    <w:rsid w:val="00ED2117"/>
    <w:rsid w:val="00ED454F"/>
    <w:rsid w:val="00ED5278"/>
    <w:rsid w:val="00ED6571"/>
    <w:rsid w:val="00ED7637"/>
    <w:rsid w:val="00EE0A75"/>
    <w:rsid w:val="00EE1E61"/>
    <w:rsid w:val="00EE2D06"/>
    <w:rsid w:val="00EE2ED1"/>
    <w:rsid w:val="00EE3424"/>
    <w:rsid w:val="00EE4544"/>
    <w:rsid w:val="00EE4BDB"/>
    <w:rsid w:val="00EE588F"/>
    <w:rsid w:val="00EE5ABD"/>
    <w:rsid w:val="00EF29AA"/>
    <w:rsid w:val="00EF5473"/>
    <w:rsid w:val="00EF79CA"/>
    <w:rsid w:val="00F013C4"/>
    <w:rsid w:val="00F04294"/>
    <w:rsid w:val="00F134F4"/>
    <w:rsid w:val="00F14A79"/>
    <w:rsid w:val="00F1571A"/>
    <w:rsid w:val="00F170CF"/>
    <w:rsid w:val="00F174F3"/>
    <w:rsid w:val="00F208B0"/>
    <w:rsid w:val="00F22143"/>
    <w:rsid w:val="00F22237"/>
    <w:rsid w:val="00F225FD"/>
    <w:rsid w:val="00F23883"/>
    <w:rsid w:val="00F25C9E"/>
    <w:rsid w:val="00F3133D"/>
    <w:rsid w:val="00F334ED"/>
    <w:rsid w:val="00F34850"/>
    <w:rsid w:val="00F3664E"/>
    <w:rsid w:val="00F37E8B"/>
    <w:rsid w:val="00F4290C"/>
    <w:rsid w:val="00F43152"/>
    <w:rsid w:val="00F4678D"/>
    <w:rsid w:val="00F47031"/>
    <w:rsid w:val="00F5006D"/>
    <w:rsid w:val="00F513C0"/>
    <w:rsid w:val="00F519F8"/>
    <w:rsid w:val="00F51C76"/>
    <w:rsid w:val="00F52F9E"/>
    <w:rsid w:val="00F5459E"/>
    <w:rsid w:val="00F55202"/>
    <w:rsid w:val="00F552EE"/>
    <w:rsid w:val="00F5546A"/>
    <w:rsid w:val="00F55FEC"/>
    <w:rsid w:val="00F569E5"/>
    <w:rsid w:val="00F572CA"/>
    <w:rsid w:val="00F60044"/>
    <w:rsid w:val="00F602C4"/>
    <w:rsid w:val="00F618A2"/>
    <w:rsid w:val="00F628FD"/>
    <w:rsid w:val="00F6379D"/>
    <w:rsid w:val="00F64F26"/>
    <w:rsid w:val="00F6607A"/>
    <w:rsid w:val="00F66550"/>
    <w:rsid w:val="00F6686F"/>
    <w:rsid w:val="00F66C0E"/>
    <w:rsid w:val="00F66E47"/>
    <w:rsid w:val="00F6750A"/>
    <w:rsid w:val="00F716B4"/>
    <w:rsid w:val="00F723A6"/>
    <w:rsid w:val="00F72E6B"/>
    <w:rsid w:val="00F7341F"/>
    <w:rsid w:val="00F74EF6"/>
    <w:rsid w:val="00F771EC"/>
    <w:rsid w:val="00F77F04"/>
    <w:rsid w:val="00F90A04"/>
    <w:rsid w:val="00F92464"/>
    <w:rsid w:val="00F924CD"/>
    <w:rsid w:val="00F9313B"/>
    <w:rsid w:val="00F933DA"/>
    <w:rsid w:val="00F946C9"/>
    <w:rsid w:val="00F94C57"/>
    <w:rsid w:val="00F96128"/>
    <w:rsid w:val="00F96C7D"/>
    <w:rsid w:val="00FA02CD"/>
    <w:rsid w:val="00FA12F0"/>
    <w:rsid w:val="00FA1E2A"/>
    <w:rsid w:val="00FA207A"/>
    <w:rsid w:val="00FA223D"/>
    <w:rsid w:val="00FA3C41"/>
    <w:rsid w:val="00FA3FD8"/>
    <w:rsid w:val="00FA4C4F"/>
    <w:rsid w:val="00FA5E1A"/>
    <w:rsid w:val="00FA751D"/>
    <w:rsid w:val="00FA7775"/>
    <w:rsid w:val="00FB12F4"/>
    <w:rsid w:val="00FB2E64"/>
    <w:rsid w:val="00FB3D76"/>
    <w:rsid w:val="00FB5036"/>
    <w:rsid w:val="00FB6D09"/>
    <w:rsid w:val="00FB706C"/>
    <w:rsid w:val="00FB7328"/>
    <w:rsid w:val="00FB7E9E"/>
    <w:rsid w:val="00FC11EB"/>
    <w:rsid w:val="00FC2089"/>
    <w:rsid w:val="00FC2945"/>
    <w:rsid w:val="00FC2DB9"/>
    <w:rsid w:val="00FC3685"/>
    <w:rsid w:val="00FD0E20"/>
    <w:rsid w:val="00FD1517"/>
    <w:rsid w:val="00FD29C4"/>
    <w:rsid w:val="00FD2C17"/>
    <w:rsid w:val="00FD3EDA"/>
    <w:rsid w:val="00FE1951"/>
    <w:rsid w:val="00FE204C"/>
    <w:rsid w:val="00FE6183"/>
    <w:rsid w:val="00FE67AB"/>
    <w:rsid w:val="00FF29B5"/>
    <w:rsid w:val="00FF329F"/>
    <w:rsid w:val="00FF3EC1"/>
    <w:rsid w:val="00FF6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733E4"/>
  <w15:docId w15:val="{5A83599E-3664-4675-8E4E-C5A5F66A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AE5"/>
    <w:pPr>
      <w:tabs>
        <w:tab w:val="left" w:pos="1440"/>
      </w:tabs>
      <w:spacing w:before="40" w:after="40"/>
      <w:ind w:left="567"/>
      <w:jc w:val="both"/>
    </w:pPr>
    <w:rPr>
      <w:rFonts w:ascii="Zurich Cn BT" w:hAnsi="Zurich Cn BT"/>
      <w:sz w:val="24"/>
      <w:lang w:eastAsia="en-US"/>
    </w:rPr>
  </w:style>
  <w:style w:type="paragraph" w:styleId="Heading1">
    <w:name w:val="heading 1"/>
    <w:basedOn w:val="Normal"/>
    <w:next w:val="Normal"/>
    <w:link w:val="Heading1Char"/>
    <w:uiPriority w:val="9"/>
    <w:qFormat/>
    <w:pPr>
      <w:keepNext/>
      <w:spacing w:before="360" w:after="240"/>
      <w:ind w:left="0"/>
      <w:jc w:val="left"/>
      <w:outlineLvl w:val="0"/>
    </w:pPr>
    <w:rPr>
      <w:b/>
      <w:smallCaps/>
      <w:snapToGrid w:val="0"/>
      <w:sz w:val="32"/>
      <w:u w:val="single"/>
    </w:rPr>
  </w:style>
  <w:style w:type="paragraph" w:styleId="Heading2">
    <w:name w:val="heading 2"/>
    <w:basedOn w:val="Normal"/>
    <w:next w:val="Normal"/>
    <w:link w:val="Heading2Char"/>
    <w:uiPriority w:val="9"/>
    <w:qFormat/>
    <w:pPr>
      <w:tabs>
        <w:tab w:val="clear" w:pos="1440"/>
      </w:tabs>
      <w:spacing w:before="240" w:after="240"/>
      <w:ind w:left="0"/>
      <w:jc w:val="left"/>
      <w:outlineLvl w:val="1"/>
    </w:pPr>
    <w:rPr>
      <w:b/>
      <w:smallCaps/>
      <w:snapToGrid w:val="0"/>
      <w:u w:val="single"/>
    </w:rPr>
  </w:style>
  <w:style w:type="paragraph" w:styleId="Heading3">
    <w:name w:val="heading 3"/>
    <w:basedOn w:val="Normal"/>
    <w:next w:val="Normal"/>
    <w:link w:val="Heading3Char"/>
    <w:uiPriority w:val="9"/>
    <w:qFormat/>
    <w:pPr>
      <w:spacing w:before="240" w:after="60"/>
      <w:ind w:left="0"/>
      <w:outlineLvl w:val="2"/>
    </w:pPr>
    <w:rPr>
      <w:b/>
      <w:snapToGrid w:val="0"/>
    </w:rPr>
  </w:style>
  <w:style w:type="paragraph" w:styleId="Heading4">
    <w:name w:val="heading 4"/>
    <w:basedOn w:val="Normal"/>
    <w:next w:val="Normal"/>
    <w:link w:val="Heading4Char"/>
    <w:uiPriority w:val="9"/>
    <w:qFormat/>
    <w:pPr>
      <w:widowControl w:val="0"/>
      <w:tabs>
        <w:tab w:val="clear" w:pos="1440"/>
      </w:tabs>
      <w:spacing w:before="120" w:after="120"/>
      <w:ind w:left="0"/>
      <w:jc w:val="left"/>
      <w:outlineLvl w:val="3"/>
    </w:pPr>
    <w:rPr>
      <w:rFonts w:ascii="Times New Roman" w:hAnsi="Times New Roman"/>
      <w:i/>
      <w:snapToGrid w:val="0"/>
      <w:sz w:val="28"/>
    </w:rPr>
  </w:style>
  <w:style w:type="paragraph" w:styleId="Heading5">
    <w:name w:val="heading 5"/>
    <w:basedOn w:val="Normal"/>
    <w:next w:val="Normal"/>
    <w:link w:val="Heading5Char"/>
    <w:uiPriority w:val="9"/>
    <w:qFormat/>
    <w:pPr>
      <w:tabs>
        <w:tab w:val="clear" w:pos="1440"/>
      </w:tabs>
      <w:ind w:left="1985"/>
      <w:jc w:val="left"/>
      <w:outlineLvl w:val="4"/>
    </w:pPr>
    <w:rPr>
      <w:smallCaps/>
      <w:snapToGrid w:val="0"/>
    </w:rPr>
  </w:style>
  <w:style w:type="paragraph" w:styleId="Heading6">
    <w:name w:val="heading 6"/>
    <w:basedOn w:val="Normal"/>
    <w:next w:val="Normal"/>
    <w:link w:val="Heading6Char"/>
    <w:autoRedefine/>
    <w:uiPriority w:val="9"/>
    <w:qFormat/>
    <w:pPr>
      <w:widowControl w:val="0"/>
      <w:tabs>
        <w:tab w:val="clear" w:pos="1440"/>
      </w:tabs>
      <w:ind w:left="2342"/>
      <w:outlineLvl w:val="5"/>
    </w:pPr>
    <w:rPr>
      <w:smallCaps/>
    </w:rPr>
  </w:style>
  <w:style w:type="paragraph" w:styleId="Heading7">
    <w:name w:val="heading 7"/>
    <w:basedOn w:val="Normal"/>
    <w:next w:val="Normal"/>
    <w:link w:val="Heading7Char"/>
    <w:uiPriority w:val="9"/>
    <w:qFormat/>
    <w:pPr>
      <w:keepNext/>
      <w:ind w:left="0"/>
      <w:jc w:val="left"/>
      <w:outlineLvl w:val="6"/>
    </w:pPr>
    <w:rPr>
      <w:b/>
      <w:sz w:val="20"/>
    </w:rPr>
  </w:style>
  <w:style w:type="paragraph" w:styleId="Heading8">
    <w:name w:val="heading 8"/>
    <w:basedOn w:val="Normal"/>
    <w:next w:val="Normal"/>
    <w:link w:val="Heading8Char"/>
    <w:uiPriority w:val="9"/>
    <w:qFormat/>
    <w:pPr>
      <w:keepNext/>
      <w:tabs>
        <w:tab w:val="clear" w:pos="1440"/>
      </w:tabs>
      <w:ind w:left="0"/>
      <w:outlineLvl w:val="7"/>
    </w:pPr>
    <w:rPr>
      <w:b/>
    </w:rPr>
  </w:style>
  <w:style w:type="paragraph" w:styleId="Heading9">
    <w:name w:val="heading 9"/>
    <w:basedOn w:val="Normal"/>
    <w:next w:val="Normal"/>
    <w:link w:val="Heading9Char"/>
    <w:uiPriority w:val="9"/>
    <w:qFormat/>
    <w:pPr>
      <w:keepNext/>
      <w:spacing w:after="480"/>
      <w:ind w:left="0"/>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spacing w:after="360"/>
      <w:jc w:val="center"/>
    </w:pPr>
    <w:rPr>
      <w:b/>
      <w:smallCaps/>
      <w:sz w:val="36"/>
    </w:rPr>
  </w:style>
  <w:style w:type="character" w:styleId="PageNumber">
    <w:name w:val="page number"/>
    <w:basedOn w:val="DefaultParagraphFont"/>
  </w:style>
  <w:style w:type="paragraph" w:styleId="BodyText2">
    <w:name w:val="Body Text 2"/>
    <w:basedOn w:val="Normal"/>
    <w:pPr>
      <w:ind w:left="720"/>
    </w:pPr>
    <w:rPr>
      <w:rFonts w:ascii="Arial" w:hAnsi="Arial"/>
    </w:rPr>
  </w:style>
  <w:style w:type="paragraph" w:styleId="BodyTextIndent2">
    <w:name w:val="Body Text Indent 2"/>
    <w:basedOn w:val="Normal"/>
    <w:pPr>
      <w:ind w:left="709" w:firstLine="11"/>
    </w:pPr>
    <w:rPr>
      <w:rFonts w:ascii="Arial" w:hAnsi="Arial"/>
    </w:rPr>
  </w:style>
  <w:style w:type="character" w:styleId="Hyperlink">
    <w:name w:val="Hyperlink"/>
    <w:uiPriority w:val="99"/>
    <w:rPr>
      <w:color w:val="0000FF"/>
      <w:sz w:val="20"/>
      <w:u w:val="single"/>
    </w:rPr>
  </w:style>
  <w:style w:type="paragraph" w:styleId="BodyText">
    <w:name w:val="Body Text"/>
    <w:basedOn w:val="Normal"/>
    <w:link w:val="BodyTextChar"/>
    <w:uiPriority w:val="1"/>
    <w:qFormat/>
    <w:pPr>
      <w:widowControl w:val="0"/>
      <w:tabs>
        <w:tab w:val="clear" w:pos="1440"/>
      </w:tabs>
      <w:spacing w:before="0" w:after="0"/>
    </w:pPr>
    <w:rPr>
      <w:rFonts w:ascii="Garamond" w:hAnsi="Garamond"/>
      <w:lang w:val="en-US"/>
    </w:rPr>
  </w:style>
  <w:style w:type="paragraph" w:styleId="BlockText">
    <w:name w:val="Block Text"/>
    <w:basedOn w:val="Normal"/>
    <w:pPr>
      <w:widowControl w:val="0"/>
      <w:tabs>
        <w:tab w:val="clear" w:pos="1440"/>
      </w:tabs>
      <w:spacing w:before="0" w:after="0"/>
      <w:ind w:left="1080" w:right="-432"/>
      <w:jc w:val="left"/>
    </w:pPr>
    <w:rPr>
      <w:rFonts w:ascii="Times New Roman" w:hAnsi="Times New Roman"/>
      <w:lang w:val="en-US"/>
    </w:rPr>
  </w:style>
  <w:style w:type="paragraph" w:styleId="Subtitle">
    <w:name w:val="Subtitle"/>
    <w:basedOn w:val="Normal"/>
    <w:link w:val="SubtitleChar"/>
    <w:uiPriority w:val="11"/>
    <w:qFormat/>
    <w:pPr>
      <w:widowControl w:val="0"/>
      <w:tabs>
        <w:tab w:val="clear" w:pos="1440"/>
      </w:tabs>
      <w:spacing w:before="0" w:after="0"/>
      <w:jc w:val="left"/>
    </w:pPr>
    <w:rPr>
      <w:rFonts w:ascii="Times New Roman" w:hAnsi="Times New Roman"/>
      <w:lang w:val="en-US"/>
    </w:rPr>
  </w:style>
  <w:style w:type="paragraph" w:styleId="BodyTextIndent">
    <w:name w:val="Body Text Indent"/>
    <w:basedOn w:val="Normal"/>
    <w:link w:val="BodyTextIndentChar"/>
    <w:pPr>
      <w:tabs>
        <w:tab w:val="clear" w:pos="1440"/>
      </w:tabs>
      <w:spacing w:before="0" w:after="0"/>
      <w:ind w:left="572"/>
      <w:jc w:val="left"/>
    </w:pPr>
    <w:rPr>
      <w:rFonts w:ascii="Arial" w:hAnsi="Arial"/>
      <w:sz w:val="22"/>
    </w:rPr>
  </w:style>
  <w:style w:type="paragraph" w:styleId="BodyTextIndent3">
    <w:name w:val="Body Text Indent 3"/>
    <w:basedOn w:val="Normal"/>
    <w:pPr>
      <w:ind w:left="360"/>
    </w:pPr>
  </w:style>
  <w:style w:type="paragraph" w:styleId="BodyText3">
    <w:name w:val="Body Text 3"/>
    <w:basedOn w:val="Normal"/>
    <w:pPr>
      <w:jc w:val="left"/>
    </w:pPr>
  </w:style>
  <w:style w:type="paragraph" w:customStyle="1" w:styleId="reading">
    <w:name w:val="reading"/>
    <w:basedOn w:val="Normal"/>
    <w:pPr>
      <w:tabs>
        <w:tab w:val="clear" w:pos="1440"/>
      </w:tabs>
      <w:spacing w:before="0" w:after="0"/>
      <w:ind w:left="990" w:hanging="360"/>
      <w:jc w:val="left"/>
    </w:pPr>
    <w:rPr>
      <w:rFonts w:ascii="Times New Roman" w:hAnsi="Times New Roman"/>
      <w:lang w:val="en-US"/>
    </w:rPr>
  </w:style>
  <w:style w:type="paragraph" w:customStyle="1" w:styleId="p5">
    <w:name w:val="p5"/>
    <w:basedOn w:val="Normal"/>
    <w:pPr>
      <w:tabs>
        <w:tab w:val="clear" w:pos="1440"/>
        <w:tab w:val="left" w:pos="1780"/>
      </w:tabs>
      <w:spacing w:before="0" w:after="0" w:line="240" w:lineRule="atLeast"/>
      <w:ind w:left="1368" w:hanging="1728"/>
      <w:jc w:val="left"/>
    </w:pPr>
    <w:rPr>
      <w:rFonts w:ascii="Times New Roman" w:hAnsi="Times New Roman"/>
      <w:lang w:val="en-US"/>
    </w:rPr>
  </w:style>
  <w:style w:type="paragraph" w:styleId="NormalWeb">
    <w:name w:val="Normal (Web)"/>
    <w:basedOn w:val="Normal"/>
    <w:pPr>
      <w:tabs>
        <w:tab w:val="clear" w:pos="1440"/>
      </w:tabs>
      <w:spacing w:before="100" w:after="100"/>
      <w:jc w:val="left"/>
    </w:pPr>
    <w:rPr>
      <w:rFonts w:ascii="Times New Roman" w:hAnsi="Times New Roman"/>
      <w:color w:val="000000"/>
      <w:lang w:val="en-US"/>
    </w:rPr>
  </w:style>
  <w:style w:type="paragraph" w:customStyle="1" w:styleId="p10">
    <w:name w:val="p10"/>
    <w:basedOn w:val="Normal"/>
    <w:pPr>
      <w:tabs>
        <w:tab w:val="clear" w:pos="1440"/>
        <w:tab w:val="left" w:pos="2860"/>
      </w:tabs>
      <w:spacing w:before="0" w:after="0" w:line="240" w:lineRule="atLeast"/>
      <w:ind w:left="2500"/>
      <w:jc w:val="left"/>
    </w:pPr>
    <w:rPr>
      <w:rFonts w:ascii="Times New Roman" w:hAnsi="Times New Roman"/>
      <w:lang w:val="en-US"/>
    </w:rPr>
  </w:style>
  <w:style w:type="character" w:styleId="FollowedHyperlink">
    <w:name w:val="FollowedHyperlink"/>
    <w:uiPriority w:val="99"/>
    <w:rPr>
      <w:color w:val="800080"/>
      <w:u w:val="single"/>
    </w:rPr>
  </w:style>
  <w:style w:type="paragraph" w:customStyle="1" w:styleId="nor">
    <w:name w:val="nor"/>
    <w:basedOn w:val="Header"/>
    <w:pPr>
      <w:tabs>
        <w:tab w:val="left" w:pos="426"/>
        <w:tab w:val="left" w:pos="2694"/>
      </w:tabs>
      <w:spacing w:after="40"/>
    </w:pPr>
  </w:style>
  <w:style w:type="paragraph" w:customStyle="1" w:styleId="StyleLatinArialBefore5ptAfter5pt">
    <w:name w:val="Style (Latin) Arial Before:  5 pt After:  5 pt"/>
    <w:basedOn w:val="Normal"/>
    <w:rsid w:val="00A90F1F"/>
    <w:pPr>
      <w:tabs>
        <w:tab w:val="clear" w:pos="1440"/>
      </w:tabs>
      <w:spacing w:before="120" w:after="120"/>
      <w:ind w:left="0"/>
      <w:jc w:val="left"/>
    </w:pPr>
    <w:rPr>
      <w:rFonts w:ascii="Arial" w:hAnsi="Arial"/>
      <w:lang w:val="en-US" w:eastAsia="zh-CN"/>
    </w:rPr>
  </w:style>
  <w:style w:type="paragraph" w:customStyle="1" w:styleId="cover1">
    <w:name w:val="cover 1"/>
    <w:basedOn w:val="Normal"/>
    <w:next w:val="Normal"/>
    <w:rsid w:val="00267477"/>
    <w:pPr>
      <w:widowControl w:val="0"/>
      <w:tabs>
        <w:tab w:val="clear" w:pos="1440"/>
        <w:tab w:val="left" w:pos="709"/>
        <w:tab w:val="left" w:pos="1418"/>
      </w:tabs>
      <w:adjustRightInd w:val="0"/>
      <w:spacing w:before="720" w:after="720" w:line="360" w:lineRule="auto"/>
      <w:ind w:left="0"/>
      <w:jc w:val="center"/>
      <w:textAlignment w:val="baseline"/>
    </w:pPr>
    <w:rPr>
      <w:rFonts w:ascii="Arial" w:eastAsia="Arial Unicode MS" w:hAnsi="Arial" w:cs="Arial Unicode MS"/>
      <w:sz w:val="48"/>
      <w:szCs w:val="40"/>
      <w:lang w:eastAsia="zh-CN" w:bidi="th-TH"/>
    </w:rPr>
  </w:style>
  <w:style w:type="table" w:styleId="TableGrid">
    <w:name w:val="Table Grid"/>
    <w:basedOn w:val="TableNormal"/>
    <w:uiPriority w:val="59"/>
    <w:rsid w:val="002674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D6D7B"/>
    <w:rPr>
      <w:b/>
      <w:bCs/>
    </w:rPr>
  </w:style>
  <w:style w:type="paragraph" w:customStyle="1" w:styleId="yiv98180231msonormal">
    <w:name w:val="yiv98180231msonormal"/>
    <w:basedOn w:val="Normal"/>
    <w:rsid w:val="00681E7C"/>
    <w:pPr>
      <w:tabs>
        <w:tab w:val="clear" w:pos="1440"/>
      </w:tabs>
      <w:spacing w:before="0" w:after="0"/>
      <w:ind w:left="0"/>
      <w:jc w:val="left"/>
    </w:pPr>
    <w:rPr>
      <w:rFonts w:ascii="Times New Roman" w:eastAsia="MS Mincho" w:hAnsi="Times New Roman"/>
      <w:szCs w:val="24"/>
      <w:lang w:eastAsia="ja-JP"/>
    </w:rPr>
  </w:style>
  <w:style w:type="paragraph" w:styleId="NoSpacing">
    <w:name w:val="No Spacing"/>
    <w:link w:val="NoSpacingChar"/>
    <w:uiPriority w:val="1"/>
    <w:qFormat/>
    <w:rsid w:val="009476CB"/>
    <w:pPr>
      <w:spacing w:line="273" w:lineRule="auto"/>
    </w:pPr>
    <w:rPr>
      <w:rFonts w:ascii="Calibri" w:hAnsi="Calibri" w:cs="Calibri"/>
      <w:color w:val="000000"/>
      <w:kern w:val="28"/>
      <w:sz w:val="22"/>
      <w:szCs w:val="22"/>
    </w:rPr>
  </w:style>
  <w:style w:type="paragraph" w:styleId="ListParagraph">
    <w:name w:val="List Paragraph"/>
    <w:aliases w:val="List Paragraph1,List Paragraph11,Recommendation"/>
    <w:basedOn w:val="Normal"/>
    <w:link w:val="ListParagraphChar"/>
    <w:uiPriority w:val="34"/>
    <w:qFormat/>
    <w:rsid w:val="00D45240"/>
    <w:pPr>
      <w:tabs>
        <w:tab w:val="clear" w:pos="1440"/>
      </w:tabs>
      <w:spacing w:before="0" w:after="0"/>
      <w:ind w:left="720"/>
      <w:jc w:val="left"/>
    </w:pPr>
    <w:rPr>
      <w:rFonts w:ascii="Calibri" w:eastAsia="Calibri" w:hAnsi="Calibri"/>
      <w:sz w:val="22"/>
      <w:szCs w:val="22"/>
    </w:rPr>
  </w:style>
  <w:style w:type="character" w:styleId="Emphasis">
    <w:name w:val="Emphasis"/>
    <w:uiPriority w:val="20"/>
    <w:qFormat/>
    <w:rsid w:val="00472DD9"/>
    <w:rPr>
      <w:i/>
      <w:iCs/>
    </w:rPr>
  </w:style>
  <w:style w:type="character" w:customStyle="1" w:styleId="Heading1Char">
    <w:name w:val="Heading 1 Char"/>
    <w:link w:val="Heading1"/>
    <w:uiPriority w:val="9"/>
    <w:rsid w:val="00F66E47"/>
    <w:rPr>
      <w:rFonts w:ascii="Zurich Cn BT" w:hAnsi="Zurich Cn BT"/>
      <w:b/>
      <w:smallCaps/>
      <w:snapToGrid w:val="0"/>
      <w:sz w:val="32"/>
      <w:u w:val="single"/>
      <w:lang w:eastAsia="en-US"/>
    </w:rPr>
  </w:style>
  <w:style w:type="numbering" w:customStyle="1" w:styleId="NoList1">
    <w:name w:val="No List1"/>
    <w:next w:val="NoList"/>
    <w:uiPriority w:val="99"/>
    <w:semiHidden/>
    <w:unhideWhenUsed/>
    <w:rsid w:val="00020AC2"/>
  </w:style>
  <w:style w:type="paragraph" w:styleId="BalloonText">
    <w:name w:val="Balloon Text"/>
    <w:basedOn w:val="Normal"/>
    <w:link w:val="BalloonTextChar"/>
    <w:uiPriority w:val="99"/>
    <w:unhideWhenUsed/>
    <w:rsid w:val="00020AC2"/>
    <w:pPr>
      <w:tabs>
        <w:tab w:val="clear" w:pos="1440"/>
      </w:tabs>
      <w:spacing w:before="0" w:after="0"/>
      <w:ind w:left="0"/>
      <w:jc w:val="left"/>
    </w:pPr>
    <w:rPr>
      <w:rFonts w:ascii="Tahoma" w:eastAsia="Calibri" w:hAnsi="Tahoma" w:cs="Tahoma"/>
      <w:sz w:val="16"/>
      <w:szCs w:val="16"/>
    </w:rPr>
  </w:style>
  <w:style w:type="character" w:customStyle="1" w:styleId="BalloonTextChar">
    <w:name w:val="Balloon Text Char"/>
    <w:link w:val="BalloonText"/>
    <w:uiPriority w:val="99"/>
    <w:rsid w:val="00020AC2"/>
    <w:rPr>
      <w:rFonts w:ascii="Tahoma" w:eastAsia="Calibri" w:hAnsi="Tahoma" w:cs="Tahoma"/>
      <w:sz w:val="16"/>
      <w:szCs w:val="16"/>
      <w:lang w:eastAsia="en-US"/>
    </w:rPr>
  </w:style>
  <w:style w:type="character" w:customStyle="1" w:styleId="emailstyle19">
    <w:name w:val="emailstyle19"/>
    <w:semiHidden/>
    <w:rsid w:val="00020AC2"/>
    <w:rPr>
      <w:rFonts w:ascii="Calibri" w:hAnsi="Calibri" w:hint="default"/>
      <w:color w:val="auto"/>
    </w:rPr>
  </w:style>
  <w:style w:type="character" w:customStyle="1" w:styleId="FooterChar">
    <w:name w:val="Footer Char"/>
    <w:link w:val="Footer"/>
    <w:uiPriority w:val="99"/>
    <w:rsid w:val="00D935EF"/>
    <w:rPr>
      <w:rFonts w:ascii="Zurich Cn BT" w:hAnsi="Zurich Cn BT"/>
      <w:sz w:val="24"/>
      <w:lang w:eastAsia="en-US"/>
    </w:rPr>
  </w:style>
  <w:style w:type="character" w:customStyle="1" w:styleId="Heading2Char">
    <w:name w:val="Heading 2 Char"/>
    <w:link w:val="Heading2"/>
    <w:uiPriority w:val="9"/>
    <w:rsid w:val="00CD6314"/>
    <w:rPr>
      <w:rFonts w:ascii="Zurich Cn BT" w:hAnsi="Zurich Cn BT"/>
      <w:b/>
      <w:smallCaps/>
      <w:snapToGrid w:val="0"/>
      <w:sz w:val="24"/>
      <w:u w:val="single"/>
      <w:lang w:eastAsia="en-US"/>
    </w:rPr>
  </w:style>
  <w:style w:type="paragraph" w:styleId="FootnoteText">
    <w:name w:val="footnote text"/>
    <w:basedOn w:val="Normal"/>
    <w:link w:val="FootnoteTextChar"/>
    <w:uiPriority w:val="99"/>
    <w:rsid w:val="009C32F6"/>
    <w:rPr>
      <w:sz w:val="20"/>
    </w:rPr>
  </w:style>
  <w:style w:type="character" w:customStyle="1" w:styleId="FootnoteTextChar">
    <w:name w:val="Footnote Text Char"/>
    <w:link w:val="FootnoteText"/>
    <w:uiPriority w:val="99"/>
    <w:rsid w:val="009C32F6"/>
    <w:rPr>
      <w:rFonts w:ascii="Zurich Cn BT" w:hAnsi="Zurich Cn BT"/>
      <w:lang w:eastAsia="en-US"/>
    </w:rPr>
  </w:style>
  <w:style w:type="character" w:styleId="FootnoteReference">
    <w:name w:val="footnote reference"/>
    <w:uiPriority w:val="99"/>
    <w:rsid w:val="009C32F6"/>
    <w:rPr>
      <w:rFonts w:cs="Times New Roman"/>
      <w:vertAlign w:val="superscript"/>
    </w:rPr>
  </w:style>
  <w:style w:type="character" w:customStyle="1" w:styleId="apple-converted-space">
    <w:name w:val="apple-converted-space"/>
    <w:rsid w:val="00924EEE"/>
  </w:style>
  <w:style w:type="numbering" w:customStyle="1" w:styleId="NoList2">
    <w:name w:val="No List2"/>
    <w:next w:val="NoList"/>
    <w:uiPriority w:val="99"/>
    <w:semiHidden/>
    <w:unhideWhenUsed/>
    <w:rsid w:val="00896FAE"/>
  </w:style>
  <w:style w:type="paragraph" w:styleId="TOC1">
    <w:name w:val="toc 1"/>
    <w:basedOn w:val="Normal"/>
    <w:uiPriority w:val="39"/>
    <w:qFormat/>
    <w:rsid w:val="00896FAE"/>
    <w:pPr>
      <w:widowControl w:val="0"/>
      <w:tabs>
        <w:tab w:val="clear" w:pos="1440"/>
      </w:tabs>
      <w:spacing w:before="120" w:after="0"/>
      <w:ind w:left="0"/>
      <w:jc w:val="left"/>
    </w:pPr>
    <w:rPr>
      <w:rFonts w:ascii="Calibri" w:eastAsia="Calibri" w:hAnsi="Calibri"/>
      <w:b/>
      <w:bCs/>
      <w:i/>
      <w:iCs/>
      <w:szCs w:val="24"/>
      <w:lang w:val="en-US"/>
    </w:rPr>
  </w:style>
  <w:style w:type="paragraph" w:styleId="TOC2">
    <w:name w:val="toc 2"/>
    <w:basedOn w:val="Normal"/>
    <w:uiPriority w:val="39"/>
    <w:qFormat/>
    <w:rsid w:val="00896FAE"/>
    <w:pPr>
      <w:widowControl w:val="0"/>
      <w:tabs>
        <w:tab w:val="clear" w:pos="1440"/>
      </w:tabs>
      <w:spacing w:before="120" w:after="0"/>
      <w:ind w:left="220"/>
      <w:jc w:val="left"/>
    </w:pPr>
    <w:rPr>
      <w:rFonts w:ascii="Calibri" w:eastAsia="Calibri" w:hAnsi="Calibri"/>
      <w:b/>
      <w:bCs/>
      <w:sz w:val="22"/>
      <w:szCs w:val="22"/>
      <w:lang w:val="en-US"/>
    </w:rPr>
  </w:style>
  <w:style w:type="paragraph" w:customStyle="1" w:styleId="TableParagraph">
    <w:name w:val="Table Paragraph"/>
    <w:basedOn w:val="Normal"/>
    <w:uiPriority w:val="1"/>
    <w:qFormat/>
    <w:rsid w:val="00896FAE"/>
    <w:pPr>
      <w:widowControl w:val="0"/>
      <w:tabs>
        <w:tab w:val="clear" w:pos="1440"/>
      </w:tabs>
      <w:spacing w:before="0" w:after="0"/>
      <w:ind w:left="0"/>
      <w:jc w:val="left"/>
    </w:pPr>
    <w:rPr>
      <w:rFonts w:ascii="Calibri" w:eastAsia="Calibri" w:hAnsi="Calibri"/>
      <w:sz w:val="22"/>
      <w:szCs w:val="22"/>
      <w:lang w:val="en-US"/>
    </w:rPr>
  </w:style>
  <w:style w:type="paragraph" w:customStyle="1" w:styleId="Header2">
    <w:name w:val="Header2"/>
    <w:basedOn w:val="Normal"/>
    <w:link w:val="Header2Char"/>
    <w:uiPriority w:val="1"/>
    <w:qFormat/>
    <w:rsid w:val="00896FAE"/>
    <w:pPr>
      <w:widowControl w:val="0"/>
      <w:tabs>
        <w:tab w:val="clear" w:pos="1440"/>
      </w:tabs>
      <w:spacing w:before="600" w:after="360"/>
      <w:ind w:left="0"/>
      <w:jc w:val="left"/>
    </w:pPr>
    <w:rPr>
      <w:rFonts w:ascii="Calibri" w:eastAsia="Calibri" w:hAnsi="Calibri"/>
      <w:b/>
      <w:color w:val="172983"/>
      <w:spacing w:val="-2"/>
      <w:sz w:val="40"/>
      <w:szCs w:val="22"/>
      <w:lang w:val="en-US"/>
    </w:rPr>
  </w:style>
  <w:style w:type="paragraph" w:customStyle="1" w:styleId="Header1">
    <w:name w:val="Header1"/>
    <w:basedOn w:val="Normal"/>
    <w:link w:val="Header1Char"/>
    <w:uiPriority w:val="1"/>
    <w:qFormat/>
    <w:rsid w:val="00896FAE"/>
    <w:pPr>
      <w:widowControl w:val="0"/>
      <w:tabs>
        <w:tab w:val="clear" w:pos="1440"/>
      </w:tabs>
      <w:spacing w:before="138" w:after="0"/>
      <w:ind w:left="-567" w:right="-473"/>
      <w:jc w:val="center"/>
    </w:pPr>
    <w:rPr>
      <w:rFonts w:ascii="Tempus Sans ITC" w:eastAsia="Calibri" w:hAnsi="Tempus Sans ITC"/>
      <w:color w:val="172983"/>
      <w:spacing w:val="-1"/>
      <w:sz w:val="56"/>
      <w:szCs w:val="22"/>
      <w:lang w:val="en-US"/>
    </w:rPr>
  </w:style>
  <w:style w:type="character" w:customStyle="1" w:styleId="Header2Char">
    <w:name w:val="Header2 Char"/>
    <w:link w:val="Header2"/>
    <w:uiPriority w:val="1"/>
    <w:rsid w:val="00896FAE"/>
    <w:rPr>
      <w:rFonts w:ascii="Calibri" w:eastAsia="Calibri" w:hAnsi="Calibri"/>
      <w:b/>
      <w:color w:val="172983"/>
      <w:spacing w:val="-2"/>
      <w:sz w:val="40"/>
      <w:szCs w:val="22"/>
    </w:rPr>
  </w:style>
  <w:style w:type="character" w:customStyle="1" w:styleId="Header1Char">
    <w:name w:val="Header1 Char"/>
    <w:link w:val="Header1"/>
    <w:uiPriority w:val="1"/>
    <w:rsid w:val="00896FAE"/>
    <w:rPr>
      <w:rFonts w:ascii="Tempus Sans ITC" w:eastAsia="Calibri" w:hAnsi="Tempus Sans ITC"/>
      <w:color w:val="172983"/>
      <w:spacing w:val="-1"/>
      <w:sz w:val="56"/>
      <w:szCs w:val="22"/>
    </w:rPr>
  </w:style>
  <w:style w:type="character" w:customStyle="1" w:styleId="HeaderChar">
    <w:name w:val="Header Char"/>
    <w:link w:val="Header"/>
    <w:uiPriority w:val="99"/>
    <w:rsid w:val="00896FAE"/>
    <w:rPr>
      <w:rFonts w:ascii="Zurich Cn BT" w:hAnsi="Zurich Cn BT"/>
      <w:b/>
      <w:smallCaps/>
      <w:sz w:val="36"/>
      <w:lang w:val="en-AU"/>
    </w:rPr>
  </w:style>
  <w:style w:type="paragraph" w:customStyle="1" w:styleId="Header3">
    <w:name w:val="Header3"/>
    <w:basedOn w:val="Heading2"/>
    <w:link w:val="Header3Char"/>
    <w:uiPriority w:val="1"/>
    <w:qFormat/>
    <w:rsid w:val="00896FAE"/>
    <w:pPr>
      <w:widowControl w:val="0"/>
    </w:pPr>
    <w:rPr>
      <w:rFonts w:ascii="Calibri" w:eastAsia="Calibri" w:hAnsi="Calibri"/>
      <w:bCs/>
      <w:smallCaps w:val="0"/>
      <w:snapToGrid/>
      <w:color w:val="172983"/>
      <w:spacing w:val="-1"/>
      <w:sz w:val="28"/>
      <w:szCs w:val="28"/>
      <w:u w:val="none"/>
      <w:lang w:val="en-US"/>
    </w:rPr>
  </w:style>
  <w:style w:type="character" w:customStyle="1" w:styleId="Header3Char">
    <w:name w:val="Header3 Char"/>
    <w:link w:val="Header3"/>
    <w:uiPriority w:val="1"/>
    <w:rsid w:val="00896FAE"/>
    <w:rPr>
      <w:rFonts w:ascii="Calibri" w:eastAsia="Calibri" w:hAnsi="Calibri"/>
      <w:b/>
      <w:bCs/>
      <w:color w:val="172983"/>
      <w:spacing w:val="-1"/>
      <w:sz w:val="28"/>
      <w:szCs w:val="28"/>
    </w:rPr>
  </w:style>
  <w:style w:type="character" w:customStyle="1" w:styleId="NoSpacingChar">
    <w:name w:val="No Spacing Char"/>
    <w:link w:val="NoSpacing"/>
    <w:uiPriority w:val="1"/>
    <w:rsid w:val="00896FAE"/>
    <w:rPr>
      <w:rFonts w:ascii="Calibri" w:hAnsi="Calibri" w:cs="Calibri"/>
      <w:color w:val="000000"/>
      <w:kern w:val="28"/>
      <w:sz w:val="22"/>
      <w:szCs w:val="22"/>
      <w:lang w:val="en-AU" w:eastAsia="en-AU"/>
    </w:rPr>
  </w:style>
  <w:style w:type="paragraph" w:customStyle="1" w:styleId="TOCHeading1">
    <w:name w:val="TOC Heading1"/>
    <w:basedOn w:val="Heading1"/>
    <w:next w:val="Normal"/>
    <w:uiPriority w:val="39"/>
    <w:semiHidden/>
    <w:unhideWhenUsed/>
    <w:qFormat/>
    <w:rsid w:val="00896FAE"/>
    <w:pPr>
      <w:keepLines/>
      <w:tabs>
        <w:tab w:val="clear" w:pos="1440"/>
      </w:tabs>
      <w:spacing w:before="480" w:after="0" w:line="276" w:lineRule="auto"/>
      <w:outlineLvl w:val="9"/>
    </w:pPr>
    <w:rPr>
      <w:rFonts w:ascii="Cambria" w:hAnsi="Cambria"/>
      <w:bCs/>
      <w:smallCaps w:val="0"/>
      <w:snapToGrid/>
      <w:color w:val="365F91"/>
      <w:sz w:val="28"/>
      <w:szCs w:val="28"/>
      <w:u w:val="none"/>
      <w:lang w:val="en-US" w:eastAsia="ja-JP"/>
    </w:rPr>
  </w:style>
  <w:style w:type="paragraph" w:styleId="TOC3">
    <w:name w:val="toc 3"/>
    <w:basedOn w:val="Normal"/>
    <w:next w:val="Normal"/>
    <w:autoRedefine/>
    <w:uiPriority w:val="39"/>
    <w:unhideWhenUsed/>
    <w:rsid w:val="00896FAE"/>
    <w:pPr>
      <w:widowControl w:val="0"/>
      <w:tabs>
        <w:tab w:val="clear" w:pos="1440"/>
      </w:tabs>
      <w:spacing w:before="0" w:after="0"/>
      <w:ind w:left="440"/>
      <w:jc w:val="left"/>
    </w:pPr>
    <w:rPr>
      <w:rFonts w:ascii="Calibri" w:eastAsia="Calibri" w:hAnsi="Calibri"/>
      <w:sz w:val="20"/>
      <w:lang w:val="en-US"/>
    </w:rPr>
  </w:style>
  <w:style w:type="character" w:customStyle="1" w:styleId="Heading3Char">
    <w:name w:val="Heading 3 Char"/>
    <w:link w:val="Heading3"/>
    <w:uiPriority w:val="9"/>
    <w:locked/>
    <w:rsid w:val="00896FAE"/>
    <w:rPr>
      <w:rFonts w:ascii="Zurich Cn BT" w:hAnsi="Zurich Cn BT"/>
      <w:b/>
      <w:snapToGrid w:val="0"/>
      <w:sz w:val="24"/>
      <w:lang w:val="en-AU"/>
    </w:rPr>
  </w:style>
  <w:style w:type="character" w:customStyle="1" w:styleId="BodyTextIndentChar">
    <w:name w:val="Body Text Indent Char"/>
    <w:link w:val="BodyTextIndent"/>
    <w:rsid w:val="00896FAE"/>
    <w:rPr>
      <w:rFonts w:ascii="Arial" w:hAnsi="Arial"/>
      <w:sz w:val="22"/>
      <w:lang w:val="en-AU"/>
    </w:rPr>
  </w:style>
  <w:style w:type="paragraph" w:styleId="TOC4">
    <w:name w:val="toc 4"/>
    <w:basedOn w:val="Normal"/>
    <w:next w:val="Normal"/>
    <w:autoRedefine/>
    <w:uiPriority w:val="39"/>
    <w:unhideWhenUsed/>
    <w:rsid w:val="00896FAE"/>
    <w:pPr>
      <w:widowControl w:val="0"/>
      <w:tabs>
        <w:tab w:val="clear" w:pos="1440"/>
      </w:tabs>
      <w:spacing w:before="0" w:after="0"/>
      <w:ind w:left="660"/>
      <w:jc w:val="left"/>
    </w:pPr>
    <w:rPr>
      <w:rFonts w:ascii="Calibri" w:eastAsia="Calibri" w:hAnsi="Calibri"/>
      <w:sz w:val="20"/>
      <w:lang w:val="en-US"/>
    </w:rPr>
  </w:style>
  <w:style w:type="paragraph" w:styleId="TOC5">
    <w:name w:val="toc 5"/>
    <w:basedOn w:val="Normal"/>
    <w:next w:val="Normal"/>
    <w:autoRedefine/>
    <w:uiPriority w:val="39"/>
    <w:unhideWhenUsed/>
    <w:rsid w:val="00896FAE"/>
    <w:pPr>
      <w:widowControl w:val="0"/>
      <w:tabs>
        <w:tab w:val="clear" w:pos="1440"/>
      </w:tabs>
      <w:spacing w:before="0" w:after="0"/>
      <w:ind w:left="880"/>
      <w:jc w:val="left"/>
    </w:pPr>
    <w:rPr>
      <w:rFonts w:ascii="Calibri" w:eastAsia="Calibri" w:hAnsi="Calibri"/>
      <w:sz w:val="20"/>
      <w:lang w:val="en-US"/>
    </w:rPr>
  </w:style>
  <w:style w:type="paragraph" w:styleId="TOC6">
    <w:name w:val="toc 6"/>
    <w:basedOn w:val="Normal"/>
    <w:next w:val="Normal"/>
    <w:autoRedefine/>
    <w:uiPriority w:val="39"/>
    <w:unhideWhenUsed/>
    <w:rsid w:val="00896FAE"/>
    <w:pPr>
      <w:widowControl w:val="0"/>
      <w:tabs>
        <w:tab w:val="clear" w:pos="1440"/>
      </w:tabs>
      <w:spacing w:before="0" w:after="0"/>
      <w:ind w:left="1100"/>
      <w:jc w:val="left"/>
    </w:pPr>
    <w:rPr>
      <w:rFonts w:ascii="Calibri" w:eastAsia="Calibri" w:hAnsi="Calibri"/>
      <w:sz w:val="20"/>
      <w:lang w:val="en-US"/>
    </w:rPr>
  </w:style>
  <w:style w:type="paragraph" w:styleId="TOC7">
    <w:name w:val="toc 7"/>
    <w:basedOn w:val="Normal"/>
    <w:next w:val="Normal"/>
    <w:autoRedefine/>
    <w:uiPriority w:val="39"/>
    <w:unhideWhenUsed/>
    <w:rsid w:val="00896FAE"/>
    <w:pPr>
      <w:widowControl w:val="0"/>
      <w:tabs>
        <w:tab w:val="clear" w:pos="1440"/>
      </w:tabs>
      <w:spacing w:before="0" w:after="0"/>
      <w:ind w:left="1320"/>
      <w:jc w:val="left"/>
    </w:pPr>
    <w:rPr>
      <w:rFonts w:ascii="Calibri" w:eastAsia="Calibri" w:hAnsi="Calibri"/>
      <w:sz w:val="20"/>
      <w:lang w:val="en-US"/>
    </w:rPr>
  </w:style>
  <w:style w:type="paragraph" w:styleId="TOC8">
    <w:name w:val="toc 8"/>
    <w:basedOn w:val="Normal"/>
    <w:next w:val="Normal"/>
    <w:autoRedefine/>
    <w:uiPriority w:val="39"/>
    <w:unhideWhenUsed/>
    <w:rsid w:val="00896FAE"/>
    <w:pPr>
      <w:widowControl w:val="0"/>
      <w:tabs>
        <w:tab w:val="clear" w:pos="1440"/>
      </w:tabs>
      <w:spacing w:before="0" w:after="0"/>
      <w:ind w:left="1540"/>
      <w:jc w:val="left"/>
    </w:pPr>
    <w:rPr>
      <w:rFonts w:ascii="Calibri" w:eastAsia="Calibri" w:hAnsi="Calibri"/>
      <w:sz w:val="20"/>
      <w:lang w:val="en-US"/>
    </w:rPr>
  </w:style>
  <w:style w:type="paragraph" w:styleId="TOC9">
    <w:name w:val="toc 9"/>
    <w:basedOn w:val="Normal"/>
    <w:next w:val="Normal"/>
    <w:autoRedefine/>
    <w:uiPriority w:val="39"/>
    <w:unhideWhenUsed/>
    <w:rsid w:val="00896FAE"/>
    <w:pPr>
      <w:widowControl w:val="0"/>
      <w:tabs>
        <w:tab w:val="clear" w:pos="1440"/>
      </w:tabs>
      <w:spacing w:before="0" w:after="0"/>
      <w:ind w:left="1760"/>
      <w:jc w:val="left"/>
    </w:pPr>
    <w:rPr>
      <w:rFonts w:ascii="Calibri" w:eastAsia="Calibri" w:hAnsi="Calibri"/>
      <w:sz w:val="20"/>
      <w:lang w:val="en-US"/>
    </w:rPr>
  </w:style>
  <w:style w:type="table" w:customStyle="1" w:styleId="LightList-Accent11">
    <w:name w:val="Light List - Accent 11"/>
    <w:basedOn w:val="TableNormal"/>
    <w:next w:val="LightList-Accent1"/>
    <w:uiPriority w:val="61"/>
    <w:rsid w:val="00896FAE"/>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896FAE"/>
    <w:pPr>
      <w:widowControl w:val="0"/>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896FAE"/>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896FAE"/>
    <w:rPr>
      <w:rFonts w:ascii="Garamond" w:hAnsi="Garamond"/>
      <w:sz w:val="24"/>
    </w:rPr>
  </w:style>
  <w:style w:type="paragraph" w:customStyle="1" w:styleId="Quote1">
    <w:name w:val="Quote1"/>
    <w:basedOn w:val="Normal"/>
    <w:next w:val="Normal"/>
    <w:uiPriority w:val="29"/>
    <w:qFormat/>
    <w:rsid w:val="00896FAE"/>
    <w:pPr>
      <w:widowControl w:val="0"/>
      <w:tabs>
        <w:tab w:val="clear" w:pos="1440"/>
      </w:tabs>
      <w:spacing w:before="240" w:after="0"/>
      <w:ind w:left="720" w:right="853"/>
      <w:jc w:val="left"/>
    </w:pPr>
    <w:rPr>
      <w:rFonts w:ascii="Calibri" w:eastAsia="Calibri" w:hAnsi="Calibri"/>
      <w:i/>
      <w:iCs/>
      <w:color w:val="000000"/>
      <w:sz w:val="21"/>
      <w:szCs w:val="21"/>
      <w:lang w:val="en-US"/>
    </w:rPr>
  </w:style>
  <w:style w:type="character" w:customStyle="1" w:styleId="QuoteChar">
    <w:name w:val="Quote Char"/>
    <w:link w:val="Quote"/>
    <w:uiPriority w:val="29"/>
    <w:rsid w:val="00896FAE"/>
    <w:rPr>
      <w:i/>
      <w:iCs/>
      <w:color w:val="000000"/>
      <w:sz w:val="21"/>
      <w:szCs w:val="21"/>
    </w:rPr>
  </w:style>
  <w:style w:type="paragraph" w:customStyle="1" w:styleId="TableContents">
    <w:name w:val="Table Contents"/>
    <w:basedOn w:val="Normal"/>
    <w:rsid w:val="00896FAE"/>
    <w:pPr>
      <w:tabs>
        <w:tab w:val="clear" w:pos="1440"/>
      </w:tabs>
      <w:spacing w:before="0" w:after="0"/>
      <w:ind w:left="0"/>
      <w:jc w:val="left"/>
    </w:pPr>
    <w:rPr>
      <w:rFonts w:ascii="Calibri" w:hAnsi="Calibri"/>
      <w:color w:val="000000"/>
      <w:kern w:val="28"/>
      <w:szCs w:val="24"/>
      <w:lang w:val="en-US"/>
    </w:rPr>
  </w:style>
  <w:style w:type="table" w:styleId="LightList-Accent1">
    <w:name w:val="Light List Accent 1"/>
    <w:basedOn w:val="TableNormal"/>
    <w:uiPriority w:val="61"/>
    <w:rsid w:val="00896FA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896FA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Quote">
    <w:name w:val="Quote"/>
    <w:basedOn w:val="Normal"/>
    <w:next w:val="Normal"/>
    <w:link w:val="QuoteChar"/>
    <w:uiPriority w:val="29"/>
    <w:qFormat/>
    <w:rsid w:val="00896FAE"/>
    <w:rPr>
      <w:rFonts w:ascii="Times New Roman" w:hAnsi="Times New Roman"/>
      <w:i/>
      <w:iCs/>
      <w:color w:val="000000"/>
      <w:sz w:val="21"/>
      <w:szCs w:val="21"/>
      <w:lang w:val="en-US"/>
    </w:rPr>
  </w:style>
  <w:style w:type="character" w:customStyle="1" w:styleId="QuoteChar1">
    <w:name w:val="Quote Char1"/>
    <w:uiPriority w:val="29"/>
    <w:rsid w:val="00896FAE"/>
    <w:rPr>
      <w:rFonts w:ascii="Zurich Cn BT" w:hAnsi="Zurich Cn BT"/>
      <w:i/>
      <w:iCs/>
      <w:color w:val="000000"/>
      <w:sz w:val="24"/>
      <w:lang w:val="en-AU"/>
    </w:rPr>
  </w:style>
  <w:style w:type="numbering" w:customStyle="1" w:styleId="NoList3">
    <w:name w:val="No List3"/>
    <w:next w:val="NoList"/>
    <w:uiPriority w:val="99"/>
    <w:semiHidden/>
    <w:unhideWhenUsed/>
    <w:rsid w:val="009B4AE5"/>
  </w:style>
  <w:style w:type="character" w:customStyle="1" w:styleId="Heading4Char">
    <w:name w:val="Heading 4 Char"/>
    <w:link w:val="Heading4"/>
    <w:uiPriority w:val="9"/>
    <w:rsid w:val="009B4AE5"/>
    <w:rPr>
      <w:i/>
      <w:snapToGrid w:val="0"/>
      <w:sz w:val="28"/>
      <w:lang w:val="en-AU"/>
    </w:rPr>
  </w:style>
  <w:style w:type="character" w:customStyle="1" w:styleId="Heading5Char">
    <w:name w:val="Heading 5 Char"/>
    <w:link w:val="Heading5"/>
    <w:uiPriority w:val="9"/>
    <w:rsid w:val="009B4AE5"/>
    <w:rPr>
      <w:rFonts w:ascii="Zurich Cn BT" w:hAnsi="Zurich Cn BT"/>
      <w:smallCaps/>
      <w:snapToGrid w:val="0"/>
      <w:sz w:val="24"/>
      <w:lang w:val="en-AU"/>
    </w:rPr>
  </w:style>
  <w:style w:type="character" w:customStyle="1" w:styleId="Heading6Char">
    <w:name w:val="Heading 6 Char"/>
    <w:link w:val="Heading6"/>
    <w:uiPriority w:val="9"/>
    <w:rsid w:val="009B4AE5"/>
    <w:rPr>
      <w:rFonts w:ascii="Zurich Cn BT" w:hAnsi="Zurich Cn BT"/>
      <w:smallCaps/>
      <w:sz w:val="24"/>
      <w:lang w:val="en-AU"/>
    </w:rPr>
  </w:style>
  <w:style w:type="character" w:customStyle="1" w:styleId="Heading7Char">
    <w:name w:val="Heading 7 Char"/>
    <w:link w:val="Heading7"/>
    <w:uiPriority w:val="9"/>
    <w:rsid w:val="009B4AE5"/>
    <w:rPr>
      <w:rFonts w:ascii="Zurich Cn BT" w:hAnsi="Zurich Cn BT"/>
      <w:b/>
      <w:lang w:val="en-AU"/>
    </w:rPr>
  </w:style>
  <w:style w:type="character" w:customStyle="1" w:styleId="Heading8Char">
    <w:name w:val="Heading 8 Char"/>
    <w:link w:val="Heading8"/>
    <w:uiPriority w:val="9"/>
    <w:rsid w:val="009B4AE5"/>
    <w:rPr>
      <w:rFonts w:ascii="Zurich Cn BT" w:hAnsi="Zurich Cn BT"/>
      <w:b/>
      <w:sz w:val="24"/>
      <w:lang w:val="en-AU"/>
    </w:rPr>
  </w:style>
  <w:style w:type="character" w:customStyle="1" w:styleId="Heading9Char">
    <w:name w:val="Heading 9 Char"/>
    <w:link w:val="Heading9"/>
    <w:uiPriority w:val="9"/>
    <w:rsid w:val="009B4AE5"/>
    <w:rPr>
      <w:rFonts w:ascii="Zurich Cn BT" w:hAnsi="Zurich Cn BT"/>
      <w:b/>
      <w:sz w:val="22"/>
      <w:lang w:val="en-AU"/>
    </w:rPr>
  </w:style>
  <w:style w:type="paragraph" w:styleId="Title">
    <w:name w:val="Title"/>
    <w:basedOn w:val="Normal"/>
    <w:next w:val="Normal"/>
    <w:link w:val="TitleChar"/>
    <w:uiPriority w:val="10"/>
    <w:qFormat/>
    <w:rsid w:val="009B4AE5"/>
    <w:pPr>
      <w:pBdr>
        <w:bottom w:val="single" w:sz="4" w:space="1" w:color="auto"/>
      </w:pBdr>
      <w:tabs>
        <w:tab w:val="clear" w:pos="1440"/>
      </w:tabs>
      <w:spacing w:before="0" w:after="200"/>
      <w:ind w:left="0"/>
      <w:contextualSpacing/>
      <w:jc w:val="left"/>
    </w:pPr>
    <w:rPr>
      <w:rFonts w:ascii="Arial" w:hAnsi="Arial"/>
      <w:spacing w:val="5"/>
      <w:sz w:val="52"/>
      <w:szCs w:val="52"/>
    </w:rPr>
  </w:style>
  <w:style w:type="character" w:customStyle="1" w:styleId="TitleChar">
    <w:name w:val="Title Char"/>
    <w:link w:val="Title"/>
    <w:uiPriority w:val="10"/>
    <w:rsid w:val="009B4AE5"/>
    <w:rPr>
      <w:rFonts w:ascii="Arial" w:hAnsi="Arial"/>
      <w:spacing w:val="5"/>
      <w:sz w:val="52"/>
      <w:szCs w:val="52"/>
      <w:lang w:val="en-AU"/>
    </w:rPr>
  </w:style>
  <w:style w:type="character" w:customStyle="1" w:styleId="SubtitleChar">
    <w:name w:val="Subtitle Char"/>
    <w:link w:val="Subtitle"/>
    <w:uiPriority w:val="11"/>
    <w:rsid w:val="009B4AE5"/>
    <w:rPr>
      <w:sz w:val="24"/>
    </w:rPr>
  </w:style>
  <w:style w:type="character" w:styleId="SubtleEmphasis">
    <w:name w:val="Subtle Emphasis"/>
    <w:uiPriority w:val="19"/>
    <w:qFormat/>
    <w:rsid w:val="009B4AE5"/>
    <w:rPr>
      <w:i/>
      <w:iCs/>
    </w:rPr>
  </w:style>
  <w:style w:type="character" w:styleId="IntenseEmphasis">
    <w:name w:val="Intense Emphasis"/>
    <w:uiPriority w:val="21"/>
    <w:qFormat/>
    <w:rsid w:val="009B4AE5"/>
    <w:rPr>
      <w:b/>
      <w:bCs/>
    </w:rPr>
  </w:style>
  <w:style w:type="paragraph" w:styleId="IntenseQuote">
    <w:name w:val="Intense Quote"/>
    <w:basedOn w:val="Normal"/>
    <w:next w:val="Normal"/>
    <w:link w:val="IntenseQuoteChar"/>
    <w:uiPriority w:val="30"/>
    <w:qFormat/>
    <w:rsid w:val="009B4AE5"/>
    <w:pPr>
      <w:pBdr>
        <w:bottom w:val="single" w:sz="4" w:space="1" w:color="auto"/>
      </w:pBdr>
      <w:tabs>
        <w:tab w:val="clear" w:pos="1440"/>
      </w:tabs>
      <w:spacing w:before="200" w:after="280" w:line="276" w:lineRule="auto"/>
      <w:ind w:left="1008" w:right="1152"/>
    </w:pPr>
    <w:rPr>
      <w:rFonts w:ascii="Arial" w:eastAsia="Calibri" w:hAnsi="Arial"/>
      <w:b/>
      <w:bCs/>
      <w:i/>
      <w:iCs/>
      <w:sz w:val="22"/>
      <w:szCs w:val="22"/>
    </w:rPr>
  </w:style>
  <w:style w:type="character" w:customStyle="1" w:styleId="IntenseQuoteChar">
    <w:name w:val="Intense Quote Char"/>
    <w:link w:val="IntenseQuote"/>
    <w:uiPriority w:val="30"/>
    <w:rsid w:val="009B4AE5"/>
    <w:rPr>
      <w:rFonts w:ascii="Arial" w:eastAsia="Calibri" w:hAnsi="Arial"/>
      <w:b/>
      <w:bCs/>
      <w:i/>
      <w:iCs/>
      <w:sz w:val="22"/>
      <w:szCs w:val="22"/>
      <w:lang w:val="en-AU"/>
    </w:rPr>
  </w:style>
  <w:style w:type="character" w:styleId="SubtleReference">
    <w:name w:val="Subtle Reference"/>
    <w:uiPriority w:val="31"/>
    <w:qFormat/>
    <w:rsid w:val="009B4AE5"/>
    <w:rPr>
      <w:smallCaps/>
    </w:rPr>
  </w:style>
  <w:style w:type="character" w:styleId="IntenseReference">
    <w:name w:val="Intense Reference"/>
    <w:uiPriority w:val="32"/>
    <w:qFormat/>
    <w:rsid w:val="009B4AE5"/>
    <w:rPr>
      <w:smallCaps/>
      <w:spacing w:val="5"/>
      <w:u w:val="single"/>
    </w:rPr>
  </w:style>
  <w:style w:type="character" w:styleId="BookTitle">
    <w:name w:val="Book Title"/>
    <w:uiPriority w:val="33"/>
    <w:qFormat/>
    <w:rsid w:val="009B4AE5"/>
    <w:rPr>
      <w:i/>
      <w:iCs/>
      <w:smallCaps/>
      <w:spacing w:val="5"/>
    </w:rPr>
  </w:style>
  <w:style w:type="paragraph" w:styleId="Caption">
    <w:name w:val="caption"/>
    <w:basedOn w:val="Normal"/>
    <w:next w:val="Normal"/>
    <w:uiPriority w:val="35"/>
    <w:semiHidden/>
    <w:unhideWhenUsed/>
    <w:rsid w:val="009B4AE5"/>
    <w:pPr>
      <w:tabs>
        <w:tab w:val="clear" w:pos="1440"/>
      </w:tabs>
      <w:spacing w:before="0" w:after="200" w:line="276" w:lineRule="auto"/>
      <w:ind w:left="0"/>
      <w:jc w:val="left"/>
    </w:pPr>
    <w:rPr>
      <w:rFonts w:ascii="Arial" w:eastAsia="Calibri" w:hAnsi="Arial"/>
      <w:b/>
      <w:bCs/>
      <w:caps/>
      <w:sz w:val="16"/>
      <w:szCs w:val="18"/>
    </w:rPr>
  </w:style>
  <w:style w:type="paragraph" w:styleId="TOCHeading">
    <w:name w:val="TOC Heading"/>
    <w:basedOn w:val="Heading1"/>
    <w:next w:val="Normal"/>
    <w:uiPriority w:val="39"/>
    <w:semiHidden/>
    <w:unhideWhenUsed/>
    <w:qFormat/>
    <w:rsid w:val="009B4AE5"/>
    <w:pPr>
      <w:keepNext w:val="0"/>
      <w:tabs>
        <w:tab w:val="clear" w:pos="1440"/>
      </w:tabs>
      <w:spacing w:before="480" w:after="0" w:line="276" w:lineRule="auto"/>
      <w:contextualSpacing/>
      <w:outlineLvl w:val="9"/>
    </w:pPr>
    <w:rPr>
      <w:rFonts w:ascii="Arial" w:hAnsi="Arial"/>
      <w:bCs/>
      <w:smallCaps w:val="0"/>
      <w:snapToGrid/>
      <w:szCs w:val="28"/>
      <w:u w:val="none"/>
      <w:lang w:bidi="en-US"/>
    </w:rPr>
  </w:style>
  <w:style w:type="table" w:customStyle="1" w:styleId="TableGrid2">
    <w:name w:val="Table Grid2"/>
    <w:basedOn w:val="TableNormal"/>
    <w:next w:val="TableGrid"/>
    <w:uiPriority w:val="59"/>
    <w:rsid w:val="009B4A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sDetails">
    <w:name w:val="PartiesDetails"/>
    <w:basedOn w:val="Normal"/>
    <w:next w:val="Normal"/>
    <w:uiPriority w:val="99"/>
    <w:rsid w:val="009B4AE5"/>
    <w:pPr>
      <w:tabs>
        <w:tab w:val="clear" w:pos="1440"/>
      </w:tabs>
      <w:spacing w:before="0" w:after="0" w:line="280" w:lineRule="atLeast"/>
      <w:ind w:left="0"/>
      <w:jc w:val="left"/>
    </w:pPr>
    <w:rPr>
      <w:rFonts w:ascii="Times New Roman" w:hAnsi="Times New Roman" w:cs="Angsana New"/>
      <w:sz w:val="22"/>
      <w:szCs w:val="22"/>
      <w:lang w:eastAsia="zh-CN" w:bidi="th-TH"/>
    </w:rPr>
  </w:style>
  <w:style w:type="paragraph" w:customStyle="1" w:styleId="covTitle">
    <w:name w:val="covTitle"/>
    <w:basedOn w:val="Normal"/>
    <w:next w:val="Normal"/>
    <w:qFormat/>
    <w:rsid w:val="009B4AE5"/>
    <w:pPr>
      <w:tabs>
        <w:tab w:val="clear" w:pos="1440"/>
      </w:tabs>
      <w:spacing w:before="0" w:after="0"/>
      <w:ind w:left="397"/>
      <w:jc w:val="left"/>
    </w:pPr>
    <w:rPr>
      <w:rFonts w:ascii="Arial" w:hAnsi="Arial"/>
      <w:b/>
      <w:sz w:val="34"/>
      <w:lang w:eastAsia="en-AU"/>
    </w:rPr>
  </w:style>
  <w:style w:type="paragraph" w:customStyle="1" w:styleId="Bullet3">
    <w:name w:val="Bullet3"/>
    <w:basedOn w:val="Normal"/>
    <w:qFormat/>
    <w:rsid w:val="009B4AE5"/>
    <w:pPr>
      <w:numPr>
        <w:numId w:val="1"/>
      </w:numPr>
      <w:tabs>
        <w:tab w:val="clear" w:pos="1440"/>
      </w:tabs>
      <w:spacing w:before="240" w:after="0"/>
      <w:jc w:val="left"/>
    </w:pPr>
    <w:rPr>
      <w:rFonts w:ascii="Arial" w:hAnsi="Arial"/>
      <w:sz w:val="20"/>
      <w:lang w:eastAsia="en-AU"/>
    </w:rPr>
  </w:style>
  <w:style w:type="paragraph" w:customStyle="1" w:styleId="covBodyText">
    <w:name w:val="covBodyText"/>
    <w:basedOn w:val="Normal"/>
    <w:qFormat/>
    <w:rsid w:val="009B4AE5"/>
    <w:pPr>
      <w:tabs>
        <w:tab w:val="clear" w:pos="1440"/>
      </w:tabs>
      <w:spacing w:before="0" w:after="0"/>
      <w:ind w:left="397"/>
      <w:jc w:val="left"/>
    </w:pPr>
    <w:rPr>
      <w:rFonts w:ascii="Arial" w:hAnsi="Arial"/>
      <w:sz w:val="22"/>
      <w:lang w:eastAsia="en-AU"/>
    </w:rPr>
  </w:style>
  <w:style w:type="paragraph" w:customStyle="1" w:styleId="CUNumber1">
    <w:name w:val="CU_Number1"/>
    <w:basedOn w:val="Normal"/>
    <w:rsid w:val="009B4AE5"/>
    <w:pPr>
      <w:numPr>
        <w:numId w:val="2"/>
      </w:numPr>
      <w:tabs>
        <w:tab w:val="clear" w:pos="1440"/>
      </w:tabs>
      <w:spacing w:before="120" w:after="120"/>
      <w:jc w:val="left"/>
      <w:outlineLvl w:val="0"/>
    </w:pPr>
    <w:rPr>
      <w:rFonts w:ascii="Arial" w:hAnsi="Arial"/>
      <w:sz w:val="22"/>
      <w:szCs w:val="24"/>
    </w:rPr>
  </w:style>
  <w:style w:type="paragraph" w:customStyle="1" w:styleId="CUNumber2">
    <w:name w:val="CU_Number2"/>
    <w:basedOn w:val="Normal"/>
    <w:link w:val="CUNumber2CharChar"/>
    <w:rsid w:val="009B4AE5"/>
    <w:pPr>
      <w:numPr>
        <w:ilvl w:val="1"/>
        <w:numId w:val="2"/>
      </w:numPr>
      <w:tabs>
        <w:tab w:val="clear" w:pos="1440"/>
      </w:tabs>
      <w:spacing w:before="0" w:after="60"/>
      <w:jc w:val="left"/>
      <w:outlineLvl w:val="1"/>
    </w:pPr>
    <w:rPr>
      <w:rFonts w:ascii="Arial" w:hAnsi="Arial"/>
      <w:sz w:val="22"/>
      <w:szCs w:val="24"/>
      <w:lang w:val="x-none"/>
    </w:rPr>
  </w:style>
  <w:style w:type="paragraph" w:customStyle="1" w:styleId="CUNumber3">
    <w:name w:val="CU_Number3"/>
    <w:basedOn w:val="Normal"/>
    <w:rsid w:val="009B4AE5"/>
    <w:pPr>
      <w:numPr>
        <w:ilvl w:val="2"/>
        <w:numId w:val="2"/>
      </w:numPr>
      <w:tabs>
        <w:tab w:val="clear" w:pos="1440"/>
      </w:tabs>
      <w:spacing w:before="0" w:after="60"/>
      <w:jc w:val="left"/>
      <w:outlineLvl w:val="2"/>
    </w:pPr>
    <w:rPr>
      <w:rFonts w:ascii="Arial" w:hAnsi="Arial"/>
      <w:sz w:val="22"/>
      <w:szCs w:val="24"/>
    </w:rPr>
  </w:style>
  <w:style w:type="paragraph" w:customStyle="1" w:styleId="CUNumber4">
    <w:name w:val="CU_Number4"/>
    <w:basedOn w:val="Normal"/>
    <w:rsid w:val="009B4AE5"/>
    <w:pPr>
      <w:numPr>
        <w:ilvl w:val="3"/>
        <w:numId w:val="2"/>
      </w:numPr>
      <w:tabs>
        <w:tab w:val="clear" w:pos="1440"/>
      </w:tabs>
      <w:spacing w:before="0" w:after="220"/>
      <w:jc w:val="left"/>
      <w:outlineLvl w:val="3"/>
    </w:pPr>
    <w:rPr>
      <w:rFonts w:ascii="Arial" w:hAnsi="Arial"/>
      <w:szCs w:val="24"/>
    </w:rPr>
  </w:style>
  <w:style w:type="paragraph" w:customStyle="1" w:styleId="CUNumber5">
    <w:name w:val="CU_Number5"/>
    <w:basedOn w:val="Normal"/>
    <w:rsid w:val="009B4AE5"/>
    <w:pPr>
      <w:numPr>
        <w:ilvl w:val="4"/>
        <w:numId w:val="2"/>
      </w:numPr>
      <w:tabs>
        <w:tab w:val="clear" w:pos="1440"/>
      </w:tabs>
      <w:spacing w:before="0" w:after="220"/>
      <w:jc w:val="left"/>
      <w:outlineLvl w:val="4"/>
    </w:pPr>
    <w:rPr>
      <w:rFonts w:ascii="Arial" w:hAnsi="Arial"/>
      <w:szCs w:val="24"/>
    </w:rPr>
  </w:style>
  <w:style w:type="paragraph" w:customStyle="1" w:styleId="CUNumber6">
    <w:name w:val="CU_Number6"/>
    <w:basedOn w:val="Normal"/>
    <w:rsid w:val="009B4AE5"/>
    <w:pPr>
      <w:numPr>
        <w:ilvl w:val="5"/>
        <w:numId w:val="2"/>
      </w:numPr>
      <w:tabs>
        <w:tab w:val="clear" w:pos="1440"/>
      </w:tabs>
      <w:spacing w:before="0" w:after="220"/>
      <w:jc w:val="left"/>
      <w:outlineLvl w:val="5"/>
    </w:pPr>
    <w:rPr>
      <w:rFonts w:ascii="Arial" w:hAnsi="Arial"/>
      <w:szCs w:val="24"/>
    </w:rPr>
  </w:style>
  <w:style w:type="paragraph" w:customStyle="1" w:styleId="CUNumber7">
    <w:name w:val="CU_Number7"/>
    <w:basedOn w:val="Normal"/>
    <w:rsid w:val="009B4AE5"/>
    <w:pPr>
      <w:numPr>
        <w:ilvl w:val="6"/>
        <w:numId w:val="2"/>
      </w:numPr>
      <w:tabs>
        <w:tab w:val="clear" w:pos="1440"/>
      </w:tabs>
      <w:spacing w:before="0" w:after="220"/>
      <w:jc w:val="left"/>
      <w:outlineLvl w:val="6"/>
    </w:pPr>
    <w:rPr>
      <w:rFonts w:ascii="Arial" w:hAnsi="Arial"/>
      <w:szCs w:val="24"/>
    </w:rPr>
  </w:style>
  <w:style w:type="paragraph" w:customStyle="1" w:styleId="CUNumber8">
    <w:name w:val="CU_Number8"/>
    <w:basedOn w:val="Normal"/>
    <w:rsid w:val="009B4AE5"/>
    <w:pPr>
      <w:numPr>
        <w:ilvl w:val="7"/>
        <w:numId w:val="2"/>
      </w:numPr>
      <w:tabs>
        <w:tab w:val="clear" w:pos="1440"/>
      </w:tabs>
      <w:spacing w:before="0" w:after="220"/>
      <w:jc w:val="left"/>
      <w:outlineLvl w:val="7"/>
    </w:pPr>
    <w:rPr>
      <w:rFonts w:ascii="Arial" w:hAnsi="Arial"/>
      <w:szCs w:val="24"/>
    </w:rPr>
  </w:style>
  <w:style w:type="character" w:customStyle="1" w:styleId="CUNumber2CharChar">
    <w:name w:val="CU_Number2 Char Char"/>
    <w:link w:val="CUNumber2"/>
    <w:rsid w:val="009B4AE5"/>
    <w:rPr>
      <w:rFonts w:ascii="Arial" w:hAnsi="Arial"/>
      <w:sz w:val="22"/>
      <w:szCs w:val="24"/>
      <w:lang w:val="x-none" w:eastAsia="en-US"/>
    </w:rPr>
  </w:style>
  <w:style w:type="paragraph" w:customStyle="1" w:styleId="NumberLevel2">
    <w:name w:val="Number Level 2"/>
    <w:basedOn w:val="Normal"/>
    <w:rsid w:val="009B4AE5"/>
    <w:pPr>
      <w:numPr>
        <w:ilvl w:val="1"/>
        <w:numId w:val="3"/>
      </w:numPr>
      <w:tabs>
        <w:tab w:val="clear" w:pos="1440"/>
      </w:tabs>
      <w:spacing w:before="0" w:after="120"/>
      <w:jc w:val="left"/>
    </w:pPr>
    <w:rPr>
      <w:rFonts w:ascii="Arial" w:hAnsi="Arial" w:cs="Arial"/>
      <w:sz w:val="22"/>
      <w:szCs w:val="22"/>
      <w:lang w:eastAsia="en-AU"/>
    </w:rPr>
  </w:style>
  <w:style w:type="paragraph" w:customStyle="1" w:styleId="NumberLevel3">
    <w:name w:val="Number Level 3"/>
    <w:basedOn w:val="Normal"/>
    <w:rsid w:val="009B4AE5"/>
    <w:pPr>
      <w:numPr>
        <w:ilvl w:val="2"/>
        <w:numId w:val="3"/>
      </w:numPr>
      <w:tabs>
        <w:tab w:val="clear" w:pos="1440"/>
      </w:tabs>
      <w:spacing w:before="140" w:after="140" w:line="280" w:lineRule="atLeast"/>
      <w:jc w:val="left"/>
    </w:pPr>
    <w:rPr>
      <w:rFonts w:ascii="Arial" w:hAnsi="Arial" w:cs="Arial"/>
      <w:szCs w:val="22"/>
      <w:lang w:eastAsia="en-AU"/>
    </w:rPr>
  </w:style>
  <w:style w:type="paragraph" w:customStyle="1" w:styleId="NumberLevel4">
    <w:name w:val="Number Level 4"/>
    <w:basedOn w:val="Normal"/>
    <w:rsid w:val="009B4AE5"/>
    <w:pPr>
      <w:numPr>
        <w:ilvl w:val="3"/>
        <w:numId w:val="3"/>
      </w:numPr>
      <w:tabs>
        <w:tab w:val="clear" w:pos="1440"/>
      </w:tabs>
      <w:spacing w:before="0" w:after="140" w:line="280" w:lineRule="atLeast"/>
      <w:jc w:val="left"/>
    </w:pPr>
    <w:rPr>
      <w:rFonts w:ascii="Arial" w:hAnsi="Arial" w:cs="Arial"/>
      <w:szCs w:val="22"/>
      <w:lang w:eastAsia="en-AU"/>
    </w:rPr>
  </w:style>
  <w:style w:type="paragraph" w:customStyle="1" w:styleId="NumberLevel5">
    <w:name w:val="Number Level 5"/>
    <w:basedOn w:val="Normal"/>
    <w:semiHidden/>
    <w:rsid w:val="009B4AE5"/>
    <w:pPr>
      <w:numPr>
        <w:ilvl w:val="4"/>
        <w:numId w:val="3"/>
      </w:numPr>
      <w:tabs>
        <w:tab w:val="clear" w:pos="1440"/>
      </w:tabs>
      <w:spacing w:before="0" w:after="140" w:line="280" w:lineRule="atLeast"/>
      <w:jc w:val="left"/>
    </w:pPr>
    <w:rPr>
      <w:rFonts w:ascii="Arial" w:hAnsi="Arial" w:cs="Arial"/>
      <w:szCs w:val="22"/>
      <w:lang w:eastAsia="en-AU"/>
    </w:rPr>
  </w:style>
  <w:style w:type="paragraph" w:customStyle="1" w:styleId="NumberLevel6">
    <w:name w:val="Number Level 6"/>
    <w:basedOn w:val="NumberLevel5"/>
    <w:semiHidden/>
    <w:rsid w:val="009B4AE5"/>
    <w:pPr>
      <w:numPr>
        <w:ilvl w:val="5"/>
      </w:numPr>
    </w:pPr>
  </w:style>
  <w:style w:type="paragraph" w:customStyle="1" w:styleId="NumberLevel7">
    <w:name w:val="Number Level 7"/>
    <w:basedOn w:val="NumberLevel6"/>
    <w:semiHidden/>
    <w:rsid w:val="009B4AE5"/>
    <w:pPr>
      <w:numPr>
        <w:ilvl w:val="6"/>
      </w:numPr>
    </w:pPr>
  </w:style>
  <w:style w:type="paragraph" w:customStyle="1" w:styleId="NumberLevel8">
    <w:name w:val="Number Level 8"/>
    <w:basedOn w:val="NumberLevel7"/>
    <w:semiHidden/>
    <w:rsid w:val="009B4AE5"/>
    <w:pPr>
      <w:numPr>
        <w:ilvl w:val="7"/>
      </w:numPr>
    </w:pPr>
  </w:style>
  <w:style w:type="paragraph" w:customStyle="1" w:styleId="NumberLevel9">
    <w:name w:val="Number Level 9"/>
    <w:basedOn w:val="NumberLevel8"/>
    <w:semiHidden/>
    <w:rsid w:val="009B4AE5"/>
    <w:pPr>
      <w:numPr>
        <w:ilvl w:val="8"/>
      </w:numPr>
    </w:pPr>
  </w:style>
  <w:style w:type="paragraph" w:customStyle="1" w:styleId="Recital">
    <w:name w:val="_Recital"/>
    <w:basedOn w:val="Normal"/>
    <w:rsid w:val="009B4AE5"/>
    <w:pPr>
      <w:numPr>
        <w:numId w:val="4"/>
      </w:numPr>
      <w:tabs>
        <w:tab w:val="clear" w:pos="1440"/>
      </w:tabs>
      <w:spacing w:before="140" w:after="140" w:line="280" w:lineRule="atLeast"/>
      <w:jc w:val="left"/>
    </w:pPr>
    <w:rPr>
      <w:rFonts w:ascii="Arial" w:hAnsi="Arial" w:cs="Arial"/>
      <w:szCs w:val="22"/>
      <w:lang w:eastAsia="en-AU"/>
    </w:rPr>
  </w:style>
  <w:style w:type="paragraph" w:customStyle="1" w:styleId="ClauseHeadingPart">
    <w:name w:val="Clause Heading Part"/>
    <w:next w:val="Normal"/>
    <w:rsid w:val="009B4AE5"/>
    <w:pPr>
      <w:pageBreakBefore/>
      <w:numPr>
        <w:ilvl w:val="1"/>
        <w:numId w:val="4"/>
      </w:numPr>
      <w:shd w:val="solid" w:color="000000" w:fill="000000"/>
      <w:spacing w:line="280" w:lineRule="atLeast"/>
      <w:outlineLvl w:val="3"/>
    </w:pPr>
    <w:rPr>
      <w:rFonts w:ascii="Arial" w:hAnsi="Arial" w:cs="Arial"/>
      <w:b/>
      <w:caps/>
      <w:color w:val="FFFFFF"/>
      <w:szCs w:val="22"/>
    </w:rPr>
  </w:style>
  <w:style w:type="paragraph" w:customStyle="1" w:styleId="ClauseLevel1">
    <w:name w:val="Clause Level 1"/>
    <w:next w:val="ClauseLevel2"/>
    <w:rsid w:val="009B4AE5"/>
    <w:pPr>
      <w:keepNext/>
      <w:numPr>
        <w:ilvl w:val="2"/>
        <w:numId w:val="4"/>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rsid w:val="009B4AE5"/>
    <w:pPr>
      <w:keepNext/>
      <w:numPr>
        <w:ilvl w:val="3"/>
        <w:numId w:val="4"/>
      </w:numPr>
      <w:tabs>
        <w:tab w:val="clear" w:pos="1559"/>
        <w:tab w:val="num" w:pos="1134"/>
      </w:tabs>
      <w:spacing w:before="200" w:line="280" w:lineRule="atLeast"/>
      <w:ind w:left="1134" w:hanging="1134"/>
      <w:outlineLvl w:val="1"/>
    </w:pPr>
    <w:rPr>
      <w:rFonts w:ascii="Arial" w:hAnsi="Arial" w:cs="Arial"/>
      <w:b/>
      <w:sz w:val="22"/>
      <w:szCs w:val="22"/>
    </w:rPr>
  </w:style>
  <w:style w:type="paragraph" w:customStyle="1" w:styleId="ClauseLevel3">
    <w:name w:val="Clause Level 3"/>
    <w:rsid w:val="009B4AE5"/>
    <w:pPr>
      <w:numPr>
        <w:ilvl w:val="4"/>
        <w:numId w:val="4"/>
      </w:numPr>
      <w:tabs>
        <w:tab w:val="clear" w:pos="1985"/>
        <w:tab w:val="num" w:pos="1134"/>
      </w:tabs>
      <w:spacing w:before="140" w:after="140" w:line="280" w:lineRule="atLeast"/>
      <w:ind w:left="1134" w:hanging="1134"/>
      <w:outlineLvl w:val="2"/>
    </w:pPr>
    <w:rPr>
      <w:rFonts w:ascii="Arial" w:hAnsi="Arial" w:cs="Arial"/>
      <w:sz w:val="22"/>
      <w:szCs w:val="22"/>
    </w:rPr>
  </w:style>
  <w:style w:type="paragraph" w:customStyle="1" w:styleId="ClauseLevel4">
    <w:name w:val="Clause Level 4"/>
    <w:rsid w:val="009B4AE5"/>
    <w:pPr>
      <w:numPr>
        <w:ilvl w:val="5"/>
        <w:numId w:val="4"/>
      </w:numPr>
      <w:tabs>
        <w:tab w:val="clear" w:pos="2410"/>
        <w:tab w:val="num" w:pos="1559"/>
      </w:tabs>
      <w:spacing w:after="140" w:line="280" w:lineRule="atLeast"/>
      <w:ind w:left="1559"/>
      <w:outlineLvl w:val="3"/>
    </w:pPr>
    <w:rPr>
      <w:rFonts w:ascii="Arial" w:hAnsi="Arial" w:cs="Arial"/>
      <w:sz w:val="22"/>
      <w:szCs w:val="22"/>
    </w:rPr>
  </w:style>
  <w:style w:type="paragraph" w:customStyle="1" w:styleId="ClauseLevel5">
    <w:name w:val="Clause Level 5"/>
    <w:rsid w:val="009B4AE5"/>
    <w:pPr>
      <w:numPr>
        <w:ilvl w:val="6"/>
        <w:numId w:val="4"/>
      </w:numPr>
      <w:spacing w:after="140" w:line="280" w:lineRule="atLeast"/>
      <w:ind w:left="1984" w:hanging="425"/>
      <w:outlineLvl w:val="4"/>
    </w:pPr>
    <w:rPr>
      <w:rFonts w:ascii="Arial" w:hAnsi="Arial" w:cs="Arial"/>
      <w:sz w:val="22"/>
      <w:szCs w:val="22"/>
    </w:rPr>
  </w:style>
  <w:style w:type="paragraph" w:customStyle="1" w:styleId="ClauseLevel6">
    <w:name w:val="Clause Level 6"/>
    <w:rsid w:val="009B4AE5"/>
    <w:pPr>
      <w:numPr>
        <w:ilvl w:val="7"/>
        <w:numId w:val="4"/>
      </w:numPr>
      <w:tabs>
        <w:tab w:val="clear" w:pos="1985"/>
        <w:tab w:val="num" w:pos="2410"/>
      </w:tabs>
      <w:spacing w:after="140" w:line="280" w:lineRule="atLeast"/>
      <w:ind w:left="2410" w:hanging="425"/>
    </w:pPr>
    <w:rPr>
      <w:rFonts w:ascii="Arial" w:hAnsi="Arial" w:cs="Arial"/>
      <w:sz w:val="22"/>
      <w:szCs w:val="22"/>
    </w:rPr>
  </w:style>
  <w:style w:type="paragraph" w:customStyle="1" w:styleId="ClauseLevel7">
    <w:name w:val="Clause Level 7"/>
    <w:basedOn w:val="ClauseLevel4"/>
    <w:semiHidden/>
    <w:rsid w:val="009B4AE5"/>
    <w:pPr>
      <w:numPr>
        <w:ilvl w:val="8"/>
      </w:numPr>
      <w:tabs>
        <w:tab w:val="num" w:pos="3240"/>
      </w:tabs>
    </w:pPr>
  </w:style>
  <w:style w:type="paragraph" w:customStyle="1" w:styleId="IndentParaLevel1">
    <w:name w:val="IndentParaLevel1"/>
    <w:basedOn w:val="Normal"/>
    <w:link w:val="IndentParaLevel1Char"/>
    <w:rsid w:val="009B4AE5"/>
    <w:pPr>
      <w:tabs>
        <w:tab w:val="clear" w:pos="1440"/>
      </w:tabs>
      <w:spacing w:before="0" w:after="220"/>
      <w:ind w:left="964"/>
      <w:jc w:val="left"/>
    </w:pPr>
    <w:rPr>
      <w:rFonts w:ascii="Times New Roman" w:hAnsi="Times New Roman"/>
      <w:sz w:val="22"/>
      <w:szCs w:val="24"/>
    </w:rPr>
  </w:style>
  <w:style w:type="character" w:customStyle="1" w:styleId="IndentParaLevel1Char">
    <w:name w:val="IndentParaLevel1 Char"/>
    <w:link w:val="IndentParaLevel1"/>
    <w:locked/>
    <w:rsid w:val="009B4AE5"/>
    <w:rPr>
      <w:sz w:val="22"/>
      <w:szCs w:val="24"/>
      <w:lang w:val="en-AU"/>
    </w:rPr>
  </w:style>
  <w:style w:type="character" w:customStyle="1" w:styleId="BodyIndent1Char">
    <w:name w:val="Body Indent 1 Char"/>
    <w:link w:val="BodyIndent1"/>
    <w:locked/>
    <w:rsid w:val="009B4AE5"/>
    <w:rPr>
      <w:rFonts w:ascii="Arial" w:hAnsi="Arial" w:cs="Arial"/>
    </w:rPr>
  </w:style>
  <w:style w:type="paragraph" w:customStyle="1" w:styleId="BodyIndent1">
    <w:name w:val="Body Indent 1"/>
    <w:basedOn w:val="Normal"/>
    <w:link w:val="BodyIndent1Char"/>
    <w:qFormat/>
    <w:rsid w:val="009B4AE5"/>
    <w:pPr>
      <w:tabs>
        <w:tab w:val="clear" w:pos="1440"/>
      </w:tabs>
      <w:spacing w:before="240" w:after="0"/>
      <w:ind w:left="851"/>
      <w:jc w:val="left"/>
    </w:pPr>
    <w:rPr>
      <w:rFonts w:ascii="Arial" w:hAnsi="Arial" w:cs="Arial"/>
      <w:sz w:val="20"/>
      <w:lang w:val="en-US"/>
    </w:rPr>
  </w:style>
  <w:style w:type="paragraph" w:customStyle="1" w:styleId="mainTitle">
    <w:name w:val="mainTitle"/>
    <w:basedOn w:val="Normal"/>
    <w:next w:val="Normal"/>
    <w:qFormat/>
    <w:rsid w:val="009B4AE5"/>
    <w:pPr>
      <w:pBdr>
        <w:top w:val="single" w:sz="4" w:space="1" w:color="auto"/>
      </w:pBdr>
      <w:tabs>
        <w:tab w:val="clear" w:pos="1440"/>
      </w:tabs>
      <w:spacing w:before="0" w:after="0"/>
      <w:ind w:left="0"/>
      <w:jc w:val="left"/>
    </w:pPr>
    <w:rPr>
      <w:rFonts w:ascii="Arial" w:hAnsi="Arial"/>
      <w:b/>
      <w:sz w:val="34"/>
      <w:lang w:eastAsia="en-AU"/>
    </w:rPr>
  </w:style>
  <w:style w:type="paragraph" w:customStyle="1" w:styleId="pageNumber0">
    <w:name w:val="pageNumber"/>
    <w:basedOn w:val="Normal"/>
    <w:qFormat/>
    <w:rsid w:val="009B4AE5"/>
    <w:pPr>
      <w:tabs>
        <w:tab w:val="clear" w:pos="1440"/>
        <w:tab w:val="right" w:pos="9072"/>
      </w:tabs>
      <w:spacing w:before="0" w:after="0"/>
      <w:ind w:left="0"/>
      <w:jc w:val="left"/>
    </w:pPr>
    <w:rPr>
      <w:rFonts w:ascii="Arial" w:hAnsi="Arial"/>
      <w:sz w:val="14"/>
      <w:szCs w:val="14"/>
      <w:lang w:eastAsia="en-AU"/>
    </w:rPr>
  </w:style>
  <w:style w:type="table" w:styleId="LightList">
    <w:name w:val="Light List"/>
    <w:basedOn w:val="TableNormal"/>
    <w:uiPriority w:val="61"/>
    <w:rsid w:val="009B4AE5"/>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List Paragraph1 Char,List Paragraph11 Char,Recommendation Char"/>
    <w:link w:val="ListParagraph"/>
    <w:uiPriority w:val="34"/>
    <w:locked/>
    <w:rsid w:val="009B4AE5"/>
    <w:rPr>
      <w:rFonts w:ascii="Calibri" w:eastAsia="Calibri" w:hAnsi="Calibri"/>
      <w:sz w:val="22"/>
      <w:szCs w:val="22"/>
      <w:lang w:val="en-AU"/>
    </w:rPr>
  </w:style>
  <w:style w:type="table" w:customStyle="1" w:styleId="TableGrid3">
    <w:name w:val="Table Grid3"/>
    <w:basedOn w:val="TableNormal"/>
    <w:next w:val="TableGrid"/>
    <w:rsid w:val="00EC03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FA207A"/>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6212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587E"/>
    <w:rPr>
      <w:color w:val="605E5C"/>
      <w:shd w:val="clear" w:color="auto" w:fill="E1DFDD"/>
    </w:rPr>
  </w:style>
  <w:style w:type="paragraph" w:customStyle="1" w:styleId="PICinsert">
    <w:name w:val="PIC insert"/>
    <w:basedOn w:val="Header1"/>
    <w:autoRedefine/>
    <w:qFormat/>
    <w:rsid w:val="00F3133D"/>
    <w:pPr>
      <w:tabs>
        <w:tab w:val="left" w:pos="284"/>
        <w:tab w:val="left" w:pos="567"/>
      </w:tabs>
      <w:spacing w:before="240" w:after="360"/>
      <w:ind w:left="0" w:right="0"/>
    </w:pPr>
    <w:rPr>
      <w:szCs w:val="24"/>
    </w:rPr>
  </w:style>
  <w:style w:type="paragraph" w:customStyle="1" w:styleId="Bulletlist">
    <w:name w:val="Bullet list"/>
    <w:basedOn w:val="ListParagraph"/>
    <w:link w:val="BulletlistChar"/>
    <w:autoRedefine/>
    <w:qFormat/>
    <w:rsid w:val="00445343"/>
    <w:pPr>
      <w:numPr>
        <w:numId w:val="13"/>
      </w:numPr>
      <w:tabs>
        <w:tab w:val="left" w:pos="567"/>
      </w:tabs>
      <w:spacing w:before="60" w:after="60"/>
      <w:ind w:hanging="357"/>
    </w:pPr>
    <w:rPr>
      <w:szCs w:val="24"/>
    </w:rPr>
  </w:style>
  <w:style w:type="character" w:customStyle="1" w:styleId="BulletlistChar">
    <w:name w:val="Bullet list Char"/>
    <w:basedOn w:val="ListParagraphChar"/>
    <w:link w:val="Bulletlist"/>
    <w:rsid w:val="00445343"/>
    <w:rPr>
      <w:rFonts w:ascii="Calibri" w:eastAsia="Calibri" w:hAnsi="Calibri"/>
      <w:sz w:val="22"/>
      <w:szCs w:val="24"/>
      <w:lang w:val="en-AU" w:eastAsia="en-US"/>
    </w:rPr>
  </w:style>
  <w:style w:type="paragraph" w:customStyle="1" w:styleId="ADDLINK">
    <w:name w:val="ADD LINK"/>
    <w:basedOn w:val="Quote"/>
    <w:link w:val="ADDLINKChar"/>
    <w:qFormat/>
    <w:rsid w:val="00F3133D"/>
    <w:pPr>
      <w:spacing w:before="240" w:after="240"/>
    </w:pPr>
    <w:rPr>
      <w:b/>
      <w:i w:val="0"/>
      <w:color w:val="6600CC"/>
    </w:rPr>
  </w:style>
  <w:style w:type="character" w:customStyle="1" w:styleId="ADDLINKChar">
    <w:name w:val="ADD LINK Char"/>
    <w:basedOn w:val="QuoteChar"/>
    <w:link w:val="ADDLINK"/>
    <w:rsid w:val="00F3133D"/>
    <w:rPr>
      <w:b/>
      <w:i w:val="0"/>
      <w:iCs/>
      <w:color w:val="6600CC"/>
      <w:sz w:val="21"/>
      <w:szCs w:val="21"/>
      <w:lang w:val="en-US" w:eastAsia="en-US"/>
    </w:rPr>
  </w:style>
  <w:style w:type="paragraph" w:customStyle="1" w:styleId="ADDQtns">
    <w:name w:val="ADD Qtns"/>
    <w:basedOn w:val="Normal"/>
    <w:link w:val="ADDQtnsChar"/>
    <w:qFormat/>
    <w:rsid w:val="00F3133D"/>
    <w:pPr>
      <w:pBdr>
        <w:top w:val="single" w:sz="4" w:space="1" w:color="auto"/>
        <w:left w:val="single" w:sz="4" w:space="4" w:color="auto"/>
        <w:bottom w:val="single" w:sz="4" w:space="1" w:color="auto"/>
        <w:right w:val="single" w:sz="4" w:space="4" w:color="auto"/>
      </w:pBdr>
      <w:spacing w:before="240" w:after="240"/>
      <w:ind w:left="142"/>
    </w:pPr>
    <w:rPr>
      <w:rFonts w:asciiTheme="minorHAnsi" w:hAnsiTheme="minorHAnsi"/>
      <w:color w:val="FF0000"/>
    </w:rPr>
  </w:style>
  <w:style w:type="character" w:customStyle="1" w:styleId="ADDQtnsChar">
    <w:name w:val="ADD Qtns Char"/>
    <w:basedOn w:val="DefaultParagraphFont"/>
    <w:link w:val="ADDQtns"/>
    <w:rsid w:val="00F3133D"/>
    <w:rPr>
      <w:rFonts w:asciiTheme="minorHAnsi" w:hAnsiTheme="minorHAnsi"/>
      <w:color w:val="FF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8330">
      <w:bodyDiv w:val="1"/>
      <w:marLeft w:val="0"/>
      <w:marRight w:val="0"/>
      <w:marTop w:val="0"/>
      <w:marBottom w:val="0"/>
      <w:divBdr>
        <w:top w:val="none" w:sz="0" w:space="0" w:color="auto"/>
        <w:left w:val="none" w:sz="0" w:space="0" w:color="auto"/>
        <w:bottom w:val="none" w:sz="0" w:space="0" w:color="auto"/>
        <w:right w:val="none" w:sz="0" w:space="0" w:color="auto"/>
      </w:divBdr>
    </w:div>
    <w:div w:id="75783343">
      <w:bodyDiv w:val="1"/>
      <w:marLeft w:val="0"/>
      <w:marRight w:val="0"/>
      <w:marTop w:val="0"/>
      <w:marBottom w:val="0"/>
      <w:divBdr>
        <w:top w:val="none" w:sz="0" w:space="0" w:color="auto"/>
        <w:left w:val="none" w:sz="0" w:space="0" w:color="auto"/>
        <w:bottom w:val="none" w:sz="0" w:space="0" w:color="auto"/>
        <w:right w:val="none" w:sz="0" w:space="0" w:color="auto"/>
      </w:divBdr>
    </w:div>
    <w:div w:id="106126848">
      <w:bodyDiv w:val="1"/>
      <w:marLeft w:val="0"/>
      <w:marRight w:val="0"/>
      <w:marTop w:val="0"/>
      <w:marBottom w:val="0"/>
      <w:divBdr>
        <w:top w:val="none" w:sz="0" w:space="0" w:color="auto"/>
        <w:left w:val="none" w:sz="0" w:space="0" w:color="auto"/>
        <w:bottom w:val="none" w:sz="0" w:space="0" w:color="auto"/>
        <w:right w:val="none" w:sz="0" w:space="0" w:color="auto"/>
      </w:divBdr>
    </w:div>
    <w:div w:id="123230749">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5">
          <w:marLeft w:val="0"/>
          <w:marRight w:val="0"/>
          <w:marTop w:val="0"/>
          <w:marBottom w:val="0"/>
          <w:divBdr>
            <w:top w:val="none" w:sz="0" w:space="0" w:color="auto"/>
            <w:left w:val="none" w:sz="0" w:space="0" w:color="auto"/>
            <w:bottom w:val="none" w:sz="0" w:space="0" w:color="auto"/>
            <w:right w:val="none" w:sz="0" w:space="0" w:color="auto"/>
          </w:divBdr>
          <w:divsChild>
            <w:div w:id="400566062">
              <w:marLeft w:val="0"/>
              <w:marRight w:val="0"/>
              <w:marTop w:val="0"/>
              <w:marBottom w:val="0"/>
              <w:divBdr>
                <w:top w:val="none" w:sz="0" w:space="0" w:color="auto"/>
                <w:left w:val="none" w:sz="0" w:space="0" w:color="auto"/>
                <w:bottom w:val="none" w:sz="0" w:space="0" w:color="auto"/>
                <w:right w:val="none" w:sz="0" w:space="0" w:color="auto"/>
              </w:divBdr>
            </w:div>
            <w:div w:id="697506961">
              <w:marLeft w:val="0"/>
              <w:marRight w:val="0"/>
              <w:marTop w:val="0"/>
              <w:marBottom w:val="0"/>
              <w:divBdr>
                <w:top w:val="none" w:sz="0" w:space="0" w:color="auto"/>
                <w:left w:val="none" w:sz="0" w:space="0" w:color="auto"/>
                <w:bottom w:val="none" w:sz="0" w:space="0" w:color="auto"/>
                <w:right w:val="none" w:sz="0" w:space="0" w:color="auto"/>
              </w:divBdr>
            </w:div>
            <w:div w:id="953054879">
              <w:marLeft w:val="0"/>
              <w:marRight w:val="0"/>
              <w:marTop w:val="0"/>
              <w:marBottom w:val="0"/>
              <w:divBdr>
                <w:top w:val="none" w:sz="0" w:space="0" w:color="auto"/>
                <w:left w:val="none" w:sz="0" w:space="0" w:color="auto"/>
                <w:bottom w:val="none" w:sz="0" w:space="0" w:color="auto"/>
                <w:right w:val="none" w:sz="0" w:space="0" w:color="auto"/>
              </w:divBdr>
            </w:div>
            <w:div w:id="1029797195">
              <w:marLeft w:val="0"/>
              <w:marRight w:val="0"/>
              <w:marTop w:val="0"/>
              <w:marBottom w:val="0"/>
              <w:divBdr>
                <w:top w:val="none" w:sz="0" w:space="0" w:color="auto"/>
                <w:left w:val="none" w:sz="0" w:space="0" w:color="auto"/>
                <w:bottom w:val="none" w:sz="0" w:space="0" w:color="auto"/>
                <w:right w:val="none" w:sz="0" w:space="0" w:color="auto"/>
              </w:divBdr>
            </w:div>
            <w:div w:id="1285162529">
              <w:marLeft w:val="0"/>
              <w:marRight w:val="0"/>
              <w:marTop w:val="0"/>
              <w:marBottom w:val="0"/>
              <w:divBdr>
                <w:top w:val="none" w:sz="0" w:space="0" w:color="auto"/>
                <w:left w:val="none" w:sz="0" w:space="0" w:color="auto"/>
                <w:bottom w:val="none" w:sz="0" w:space="0" w:color="auto"/>
                <w:right w:val="none" w:sz="0" w:space="0" w:color="auto"/>
              </w:divBdr>
            </w:div>
            <w:div w:id="1603565488">
              <w:marLeft w:val="0"/>
              <w:marRight w:val="0"/>
              <w:marTop w:val="0"/>
              <w:marBottom w:val="0"/>
              <w:divBdr>
                <w:top w:val="none" w:sz="0" w:space="0" w:color="auto"/>
                <w:left w:val="none" w:sz="0" w:space="0" w:color="auto"/>
                <w:bottom w:val="none" w:sz="0" w:space="0" w:color="auto"/>
                <w:right w:val="none" w:sz="0" w:space="0" w:color="auto"/>
              </w:divBdr>
            </w:div>
            <w:div w:id="1782727995">
              <w:marLeft w:val="0"/>
              <w:marRight w:val="0"/>
              <w:marTop w:val="0"/>
              <w:marBottom w:val="0"/>
              <w:divBdr>
                <w:top w:val="none" w:sz="0" w:space="0" w:color="auto"/>
                <w:left w:val="none" w:sz="0" w:space="0" w:color="auto"/>
                <w:bottom w:val="none" w:sz="0" w:space="0" w:color="auto"/>
                <w:right w:val="none" w:sz="0" w:space="0" w:color="auto"/>
              </w:divBdr>
            </w:div>
            <w:div w:id="18485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050">
      <w:bodyDiv w:val="1"/>
      <w:marLeft w:val="0"/>
      <w:marRight w:val="0"/>
      <w:marTop w:val="0"/>
      <w:marBottom w:val="0"/>
      <w:divBdr>
        <w:top w:val="none" w:sz="0" w:space="0" w:color="auto"/>
        <w:left w:val="none" w:sz="0" w:space="0" w:color="auto"/>
        <w:bottom w:val="none" w:sz="0" w:space="0" w:color="auto"/>
        <w:right w:val="none" w:sz="0" w:space="0" w:color="auto"/>
      </w:divBdr>
    </w:div>
    <w:div w:id="177476248">
      <w:bodyDiv w:val="1"/>
      <w:marLeft w:val="0"/>
      <w:marRight w:val="0"/>
      <w:marTop w:val="0"/>
      <w:marBottom w:val="0"/>
      <w:divBdr>
        <w:top w:val="none" w:sz="0" w:space="0" w:color="auto"/>
        <w:left w:val="none" w:sz="0" w:space="0" w:color="auto"/>
        <w:bottom w:val="none" w:sz="0" w:space="0" w:color="auto"/>
        <w:right w:val="none" w:sz="0" w:space="0" w:color="auto"/>
      </w:divBdr>
    </w:div>
    <w:div w:id="178009314">
      <w:bodyDiv w:val="1"/>
      <w:marLeft w:val="0"/>
      <w:marRight w:val="0"/>
      <w:marTop w:val="0"/>
      <w:marBottom w:val="0"/>
      <w:divBdr>
        <w:top w:val="none" w:sz="0" w:space="0" w:color="auto"/>
        <w:left w:val="none" w:sz="0" w:space="0" w:color="auto"/>
        <w:bottom w:val="none" w:sz="0" w:space="0" w:color="auto"/>
        <w:right w:val="none" w:sz="0" w:space="0" w:color="auto"/>
      </w:divBdr>
    </w:div>
    <w:div w:id="178351337">
      <w:bodyDiv w:val="1"/>
      <w:marLeft w:val="0"/>
      <w:marRight w:val="0"/>
      <w:marTop w:val="0"/>
      <w:marBottom w:val="0"/>
      <w:divBdr>
        <w:top w:val="none" w:sz="0" w:space="0" w:color="auto"/>
        <w:left w:val="none" w:sz="0" w:space="0" w:color="auto"/>
        <w:bottom w:val="none" w:sz="0" w:space="0" w:color="auto"/>
        <w:right w:val="none" w:sz="0" w:space="0" w:color="auto"/>
      </w:divBdr>
    </w:div>
    <w:div w:id="185289482">
      <w:bodyDiv w:val="1"/>
      <w:marLeft w:val="0"/>
      <w:marRight w:val="0"/>
      <w:marTop w:val="0"/>
      <w:marBottom w:val="0"/>
      <w:divBdr>
        <w:top w:val="none" w:sz="0" w:space="0" w:color="auto"/>
        <w:left w:val="none" w:sz="0" w:space="0" w:color="auto"/>
        <w:bottom w:val="none" w:sz="0" w:space="0" w:color="auto"/>
        <w:right w:val="none" w:sz="0" w:space="0" w:color="auto"/>
      </w:divBdr>
    </w:div>
    <w:div w:id="187643644">
      <w:bodyDiv w:val="1"/>
      <w:marLeft w:val="0"/>
      <w:marRight w:val="0"/>
      <w:marTop w:val="0"/>
      <w:marBottom w:val="0"/>
      <w:divBdr>
        <w:top w:val="none" w:sz="0" w:space="0" w:color="auto"/>
        <w:left w:val="none" w:sz="0" w:space="0" w:color="auto"/>
        <w:bottom w:val="none" w:sz="0" w:space="0" w:color="auto"/>
        <w:right w:val="none" w:sz="0" w:space="0" w:color="auto"/>
      </w:divBdr>
    </w:div>
    <w:div w:id="250117615">
      <w:bodyDiv w:val="1"/>
      <w:marLeft w:val="0"/>
      <w:marRight w:val="0"/>
      <w:marTop w:val="0"/>
      <w:marBottom w:val="0"/>
      <w:divBdr>
        <w:top w:val="none" w:sz="0" w:space="0" w:color="auto"/>
        <w:left w:val="none" w:sz="0" w:space="0" w:color="auto"/>
        <w:bottom w:val="none" w:sz="0" w:space="0" w:color="auto"/>
        <w:right w:val="none" w:sz="0" w:space="0" w:color="auto"/>
      </w:divBdr>
    </w:div>
    <w:div w:id="260188737">
      <w:bodyDiv w:val="1"/>
      <w:marLeft w:val="0"/>
      <w:marRight w:val="0"/>
      <w:marTop w:val="0"/>
      <w:marBottom w:val="0"/>
      <w:divBdr>
        <w:top w:val="none" w:sz="0" w:space="0" w:color="auto"/>
        <w:left w:val="none" w:sz="0" w:space="0" w:color="auto"/>
        <w:bottom w:val="none" w:sz="0" w:space="0" w:color="auto"/>
        <w:right w:val="none" w:sz="0" w:space="0" w:color="auto"/>
      </w:divBdr>
      <w:divsChild>
        <w:div w:id="484592642">
          <w:marLeft w:val="0"/>
          <w:marRight w:val="0"/>
          <w:marTop w:val="0"/>
          <w:marBottom w:val="0"/>
          <w:divBdr>
            <w:top w:val="none" w:sz="0" w:space="0" w:color="auto"/>
            <w:left w:val="none" w:sz="0" w:space="0" w:color="auto"/>
            <w:bottom w:val="none" w:sz="0" w:space="0" w:color="auto"/>
            <w:right w:val="none" w:sz="0" w:space="0" w:color="auto"/>
          </w:divBdr>
          <w:divsChild>
            <w:div w:id="1515993089">
              <w:marLeft w:val="0"/>
              <w:marRight w:val="0"/>
              <w:marTop w:val="0"/>
              <w:marBottom w:val="0"/>
              <w:divBdr>
                <w:top w:val="none" w:sz="0" w:space="0" w:color="auto"/>
                <w:left w:val="none" w:sz="0" w:space="0" w:color="auto"/>
                <w:bottom w:val="none" w:sz="0" w:space="0" w:color="auto"/>
                <w:right w:val="none" w:sz="0" w:space="0" w:color="auto"/>
              </w:divBdr>
              <w:divsChild>
                <w:div w:id="2117827094">
                  <w:marLeft w:val="0"/>
                  <w:marRight w:val="0"/>
                  <w:marTop w:val="0"/>
                  <w:marBottom w:val="0"/>
                  <w:divBdr>
                    <w:top w:val="none" w:sz="0" w:space="0" w:color="auto"/>
                    <w:left w:val="none" w:sz="0" w:space="0" w:color="auto"/>
                    <w:bottom w:val="none" w:sz="0" w:space="0" w:color="auto"/>
                    <w:right w:val="none" w:sz="0" w:space="0" w:color="auto"/>
                  </w:divBdr>
                  <w:divsChild>
                    <w:div w:id="256139524">
                      <w:marLeft w:val="0"/>
                      <w:marRight w:val="0"/>
                      <w:marTop w:val="0"/>
                      <w:marBottom w:val="0"/>
                      <w:divBdr>
                        <w:top w:val="none" w:sz="0" w:space="0" w:color="auto"/>
                        <w:left w:val="none" w:sz="0" w:space="0" w:color="auto"/>
                        <w:bottom w:val="none" w:sz="0" w:space="0" w:color="auto"/>
                        <w:right w:val="none" w:sz="0" w:space="0" w:color="auto"/>
                      </w:divBdr>
                      <w:divsChild>
                        <w:div w:id="514810560">
                          <w:marLeft w:val="0"/>
                          <w:marRight w:val="0"/>
                          <w:marTop w:val="0"/>
                          <w:marBottom w:val="0"/>
                          <w:divBdr>
                            <w:top w:val="none" w:sz="0" w:space="0" w:color="auto"/>
                            <w:left w:val="none" w:sz="0" w:space="0" w:color="auto"/>
                            <w:bottom w:val="none" w:sz="0" w:space="0" w:color="auto"/>
                            <w:right w:val="none" w:sz="0" w:space="0" w:color="auto"/>
                          </w:divBdr>
                          <w:divsChild>
                            <w:div w:id="1929918352">
                              <w:marLeft w:val="0"/>
                              <w:marRight w:val="0"/>
                              <w:marTop w:val="0"/>
                              <w:marBottom w:val="0"/>
                              <w:divBdr>
                                <w:top w:val="none" w:sz="0" w:space="0" w:color="auto"/>
                                <w:left w:val="none" w:sz="0" w:space="0" w:color="auto"/>
                                <w:bottom w:val="none" w:sz="0" w:space="0" w:color="auto"/>
                                <w:right w:val="none" w:sz="0" w:space="0" w:color="auto"/>
                              </w:divBdr>
                              <w:divsChild>
                                <w:div w:id="153377851">
                                  <w:marLeft w:val="0"/>
                                  <w:marRight w:val="0"/>
                                  <w:marTop w:val="0"/>
                                  <w:marBottom w:val="0"/>
                                  <w:divBdr>
                                    <w:top w:val="none" w:sz="0" w:space="0" w:color="auto"/>
                                    <w:left w:val="none" w:sz="0" w:space="0" w:color="auto"/>
                                    <w:bottom w:val="none" w:sz="0" w:space="0" w:color="auto"/>
                                    <w:right w:val="none" w:sz="0" w:space="0" w:color="auto"/>
                                  </w:divBdr>
                                  <w:divsChild>
                                    <w:div w:id="817846252">
                                      <w:marLeft w:val="0"/>
                                      <w:marRight w:val="0"/>
                                      <w:marTop w:val="0"/>
                                      <w:marBottom w:val="0"/>
                                      <w:divBdr>
                                        <w:top w:val="none" w:sz="0" w:space="0" w:color="auto"/>
                                        <w:left w:val="none" w:sz="0" w:space="0" w:color="auto"/>
                                        <w:bottom w:val="none" w:sz="0" w:space="0" w:color="auto"/>
                                        <w:right w:val="none" w:sz="0" w:space="0" w:color="auto"/>
                                      </w:divBdr>
                                      <w:divsChild>
                                        <w:div w:id="130889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249486">
                                              <w:marLeft w:val="0"/>
                                              <w:marRight w:val="0"/>
                                              <w:marTop w:val="0"/>
                                              <w:marBottom w:val="0"/>
                                              <w:divBdr>
                                                <w:top w:val="none" w:sz="0" w:space="0" w:color="auto"/>
                                                <w:left w:val="none" w:sz="0" w:space="0" w:color="auto"/>
                                                <w:bottom w:val="none" w:sz="0" w:space="0" w:color="auto"/>
                                                <w:right w:val="none" w:sz="0" w:space="0" w:color="auto"/>
                                              </w:divBdr>
                                            </w:div>
                                          </w:divsChild>
                                        </w:div>
                                        <w:div w:id="195628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6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747840">
      <w:bodyDiv w:val="1"/>
      <w:marLeft w:val="0"/>
      <w:marRight w:val="0"/>
      <w:marTop w:val="0"/>
      <w:marBottom w:val="0"/>
      <w:divBdr>
        <w:top w:val="none" w:sz="0" w:space="0" w:color="auto"/>
        <w:left w:val="none" w:sz="0" w:space="0" w:color="auto"/>
        <w:bottom w:val="none" w:sz="0" w:space="0" w:color="auto"/>
        <w:right w:val="none" w:sz="0" w:space="0" w:color="auto"/>
      </w:divBdr>
    </w:div>
    <w:div w:id="392198186">
      <w:bodyDiv w:val="1"/>
      <w:marLeft w:val="0"/>
      <w:marRight w:val="0"/>
      <w:marTop w:val="0"/>
      <w:marBottom w:val="0"/>
      <w:divBdr>
        <w:top w:val="none" w:sz="0" w:space="0" w:color="auto"/>
        <w:left w:val="none" w:sz="0" w:space="0" w:color="auto"/>
        <w:bottom w:val="none" w:sz="0" w:space="0" w:color="auto"/>
        <w:right w:val="none" w:sz="0" w:space="0" w:color="auto"/>
      </w:divBdr>
      <w:divsChild>
        <w:div w:id="548610865">
          <w:marLeft w:val="0"/>
          <w:marRight w:val="0"/>
          <w:marTop w:val="0"/>
          <w:marBottom w:val="0"/>
          <w:divBdr>
            <w:top w:val="none" w:sz="0" w:space="0" w:color="auto"/>
            <w:left w:val="none" w:sz="0" w:space="0" w:color="auto"/>
            <w:bottom w:val="none" w:sz="0" w:space="0" w:color="auto"/>
            <w:right w:val="none" w:sz="0" w:space="0" w:color="auto"/>
          </w:divBdr>
          <w:divsChild>
            <w:div w:id="1928418654">
              <w:marLeft w:val="0"/>
              <w:marRight w:val="0"/>
              <w:marTop w:val="0"/>
              <w:marBottom w:val="0"/>
              <w:divBdr>
                <w:top w:val="none" w:sz="0" w:space="0" w:color="auto"/>
                <w:left w:val="none" w:sz="0" w:space="0" w:color="auto"/>
                <w:bottom w:val="none" w:sz="0" w:space="0" w:color="auto"/>
                <w:right w:val="none" w:sz="0" w:space="0" w:color="auto"/>
              </w:divBdr>
              <w:divsChild>
                <w:div w:id="2104108574">
                  <w:marLeft w:val="0"/>
                  <w:marRight w:val="0"/>
                  <w:marTop w:val="0"/>
                  <w:marBottom w:val="0"/>
                  <w:divBdr>
                    <w:top w:val="none" w:sz="0" w:space="0" w:color="auto"/>
                    <w:left w:val="none" w:sz="0" w:space="0" w:color="auto"/>
                    <w:bottom w:val="none" w:sz="0" w:space="0" w:color="auto"/>
                    <w:right w:val="none" w:sz="0" w:space="0" w:color="auto"/>
                  </w:divBdr>
                  <w:divsChild>
                    <w:div w:id="227690180">
                      <w:marLeft w:val="0"/>
                      <w:marRight w:val="0"/>
                      <w:marTop w:val="0"/>
                      <w:marBottom w:val="0"/>
                      <w:divBdr>
                        <w:top w:val="none" w:sz="0" w:space="0" w:color="auto"/>
                        <w:left w:val="none" w:sz="0" w:space="0" w:color="auto"/>
                        <w:bottom w:val="none" w:sz="0" w:space="0" w:color="auto"/>
                        <w:right w:val="none" w:sz="0" w:space="0" w:color="auto"/>
                      </w:divBdr>
                      <w:divsChild>
                        <w:div w:id="394663347">
                          <w:marLeft w:val="0"/>
                          <w:marRight w:val="0"/>
                          <w:marTop w:val="0"/>
                          <w:marBottom w:val="0"/>
                          <w:divBdr>
                            <w:top w:val="none" w:sz="0" w:space="0" w:color="auto"/>
                            <w:left w:val="none" w:sz="0" w:space="0" w:color="auto"/>
                            <w:bottom w:val="none" w:sz="0" w:space="0" w:color="auto"/>
                            <w:right w:val="none" w:sz="0" w:space="0" w:color="auto"/>
                          </w:divBdr>
                          <w:divsChild>
                            <w:div w:id="1119226815">
                              <w:marLeft w:val="0"/>
                              <w:marRight w:val="0"/>
                              <w:marTop w:val="0"/>
                              <w:marBottom w:val="0"/>
                              <w:divBdr>
                                <w:top w:val="none" w:sz="0" w:space="0" w:color="auto"/>
                                <w:left w:val="none" w:sz="0" w:space="0" w:color="auto"/>
                                <w:bottom w:val="none" w:sz="0" w:space="0" w:color="auto"/>
                                <w:right w:val="none" w:sz="0" w:space="0" w:color="auto"/>
                              </w:divBdr>
                              <w:divsChild>
                                <w:div w:id="458645489">
                                  <w:marLeft w:val="0"/>
                                  <w:marRight w:val="0"/>
                                  <w:marTop w:val="0"/>
                                  <w:marBottom w:val="0"/>
                                  <w:divBdr>
                                    <w:top w:val="none" w:sz="0" w:space="0" w:color="auto"/>
                                    <w:left w:val="none" w:sz="0" w:space="0" w:color="auto"/>
                                    <w:bottom w:val="none" w:sz="0" w:space="0" w:color="auto"/>
                                    <w:right w:val="none" w:sz="0" w:space="0" w:color="auto"/>
                                  </w:divBdr>
                                  <w:divsChild>
                                    <w:div w:id="560675104">
                                      <w:marLeft w:val="0"/>
                                      <w:marRight w:val="0"/>
                                      <w:marTop w:val="0"/>
                                      <w:marBottom w:val="0"/>
                                      <w:divBdr>
                                        <w:top w:val="none" w:sz="0" w:space="0" w:color="auto"/>
                                        <w:left w:val="none" w:sz="0" w:space="0" w:color="auto"/>
                                        <w:bottom w:val="none" w:sz="0" w:space="0" w:color="auto"/>
                                        <w:right w:val="none" w:sz="0" w:space="0" w:color="auto"/>
                                      </w:divBdr>
                                      <w:divsChild>
                                        <w:div w:id="1457481406">
                                          <w:marLeft w:val="0"/>
                                          <w:marRight w:val="0"/>
                                          <w:marTop w:val="0"/>
                                          <w:marBottom w:val="0"/>
                                          <w:divBdr>
                                            <w:top w:val="none" w:sz="0" w:space="0" w:color="auto"/>
                                            <w:left w:val="none" w:sz="0" w:space="0" w:color="auto"/>
                                            <w:bottom w:val="none" w:sz="0" w:space="0" w:color="auto"/>
                                            <w:right w:val="none" w:sz="0" w:space="0" w:color="auto"/>
                                          </w:divBdr>
                                          <w:divsChild>
                                            <w:div w:id="1603996435">
                                              <w:marLeft w:val="0"/>
                                              <w:marRight w:val="0"/>
                                              <w:marTop w:val="0"/>
                                              <w:marBottom w:val="0"/>
                                              <w:divBdr>
                                                <w:top w:val="none" w:sz="0" w:space="0" w:color="auto"/>
                                                <w:left w:val="none" w:sz="0" w:space="0" w:color="auto"/>
                                                <w:bottom w:val="none" w:sz="0" w:space="0" w:color="auto"/>
                                                <w:right w:val="none" w:sz="0" w:space="0" w:color="auto"/>
                                              </w:divBdr>
                                              <w:divsChild>
                                                <w:div w:id="1455758534">
                                                  <w:marLeft w:val="0"/>
                                                  <w:marRight w:val="0"/>
                                                  <w:marTop w:val="0"/>
                                                  <w:marBottom w:val="0"/>
                                                  <w:divBdr>
                                                    <w:top w:val="none" w:sz="0" w:space="0" w:color="auto"/>
                                                    <w:left w:val="none" w:sz="0" w:space="0" w:color="auto"/>
                                                    <w:bottom w:val="none" w:sz="0" w:space="0" w:color="auto"/>
                                                    <w:right w:val="none" w:sz="0" w:space="0" w:color="auto"/>
                                                  </w:divBdr>
                                                  <w:divsChild>
                                                    <w:div w:id="1555773526">
                                                      <w:marLeft w:val="480"/>
                                                      <w:marRight w:val="0"/>
                                                      <w:marTop w:val="0"/>
                                                      <w:marBottom w:val="0"/>
                                                      <w:divBdr>
                                                        <w:top w:val="none" w:sz="0" w:space="0" w:color="auto"/>
                                                        <w:left w:val="none" w:sz="0" w:space="0" w:color="auto"/>
                                                        <w:bottom w:val="none" w:sz="0" w:space="0" w:color="auto"/>
                                                        <w:right w:val="none" w:sz="0" w:space="0" w:color="auto"/>
                                                      </w:divBdr>
                                                      <w:divsChild>
                                                        <w:div w:id="1424762722">
                                                          <w:marLeft w:val="0"/>
                                                          <w:marRight w:val="0"/>
                                                          <w:marTop w:val="0"/>
                                                          <w:marBottom w:val="0"/>
                                                          <w:divBdr>
                                                            <w:top w:val="none" w:sz="0" w:space="0" w:color="auto"/>
                                                            <w:left w:val="none" w:sz="0" w:space="0" w:color="auto"/>
                                                            <w:bottom w:val="none" w:sz="0" w:space="0" w:color="auto"/>
                                                            <w:right w:val="none" w:sz="0" w:space="0" w:color="auto"/>
                                                          </w:divBdr>
                                                          <w:divsChild>
                                                            <w:div w:id="87384783">
                                                              <w:marLeft w:val="0"/>
                                                              <w:marRight w:val="0"/>
                                                              <w:marTop w:val="0"/>
                                                              <w:marBottom w:val="0"/>
                                                              <w:divBdr>
                                                                <w:top w:val="none" w:sz="0" w:space="0" w:color="auto"/>
                                                                <w:left w:val="none" w:sz="0" w:space="0" w:color="auto"/>
                                                                <w:bottom w:val="none" w:sz="0" w:space="0" w:color="auto"/>
                                                                <w:right w:val="none" w:sz="0" w:space="0" w:color="auto"/>
                                                              </w:divBdr>
                                                              <w:divsChild>
                                                                <w:div w:id="1099258222">
                                                                  <w:marLeft w:val="0"/>
                                                                  <w:marRight w:val="0"/>
                                                                  <w:marTop w:val="0"/>
                                                                  <w:marBottom w:val="0"/>
                                                                  <w:divBdr>
                                                                    <w:top w:val="none" w:sz="0" w:space="0" w:color="auto"/>
                                                                    <w:left w:val="none" w:sz="0" w:space="0" w:color="auto"/>
                                                                    <w:bottom w:val="none" w:sz="0" w:space="0" w:color="auto"/>
                                                                    <w:right w:val="none" w:sz="0" w:space="0" w:color="auto"/>
                                                                  </w:divBdr>
                                                                  <w:divsChild>
                                                                    <w:div w:id="71121108">
                                                                      <w:marLeft w:val="0"/>
                                                                      <w:marRight w:val="0"/>
                                                                      <w:marTop w:val="0"/>
                                                                      <w:marBottom w:val="0"/>
                                                                      <w:divBdr>
                                                                        <w:top w:val="none" w:sz="0" w:space="0" w:color="auto"/>
                                                                        <w:left w:val="none" w:sz="0" w:space="0" w:color="auto"/>
                                                                        <w:bottom w:val="none" w:sz="0" w:space="0" w:color="auto"/>
                                                                        <w:right w:val="none" w:sz="0" w:space="0" w:color="auto"/>
                                                                      </w:divBdr>
                                                                      <w:divsChild>
                                                                        <w:div w:id="2055234977">
                                                                          <w:marLeft w:val="0"/>
                                                                          <w:marRight w:val="0"/>
                                                                          <w:marTop w:val="0"/>
                                                                          <w:marBottom w:val="0"/>
                                                                          <w:divBdr>
                                                                            <w:top w:val="none" w:sz="0" w:space="0" w:color="auto"/>
                                                                            <w:left w:val="none" w:sz="0" w:space="0" w:color="auto"/>
                                                                            <w:bottom w:val="none" w:sz="0" w:space="0" w:color="auto"/>
                                                                            <w:right w:val="none" w:sz="0" w:space="0" w:color="auto"/>
                                                                          </w:divBdr>
                                                                          <w:divsChild>
                                                                            <w:div w:id="868376662">
                                                                              <w:marLeft w:val="0"/>
                                                                              <w:marRight w:val="0"/>
                                                                              <w:marTop w:val="0"/>
                                                                              <w:marBottom w:val="0"/>
                                                                              <w:divBdr>
                                                                                <w:top w:val="none" w:sz="0" w:space="0" w:color="auto"/>
                                                                                <w:left w:val="none" w:sz="0" w:space="0" w:color="auto"/>
                                                                                <w:bottom w:val="single" w:sz="6" w:space="23" w:color="EAECEE"/>
                                                                                <w:right w:val="none" w:sz="0" w:space="0" w:color="auto"/>
                                                                              </w:divBdr>
                                                                              <w:divsChild>
                                                                                <w:div w:id="1180192645">
                                                                                  <w:marLeft w:val="0"/>
                                                                                  <w:marRight w:val="0"/>
                                                                                  <w:marTop w:val="0"/>
                                                                                  <w:marBottom w:val="0"/>
                                                                                  <w:divBdr>
                                                                                    <w:top w:val="none" w:sz="0" w:space="0" w:color="auto"/>
                                                                                    <w:left w:val="none" w:sz="0" w:space="0" w:color="auto"/>
                                                                                    <w:bottom w:val="none" w:sz="0" w:space="0" w:color="auto"/>
                                                                                    <w:right w:val="none" w:sz="0" w:space="0" w:color="auto"/>
                                                                                  </w:divBdr>
                                                                                  <w:divsChild>
                                                                                    <w:div w:id="48844137">
                                                                                      <w:marLeft w:val="0"/>
                                                                                      <w:marRight w:val="0"/>
                                                                                      <w:marTop w:val="0"/>
                                                                                      <w:marBottom w:val="0"/>
                                                                                      <w:divBdr>
                                                                                        <w:top w:val="none" w:sz="0" w:space="0" w:color="auto"/>
                                                                                        <w:left w:val="none" w:sz="0" w:space="0" w:color="auto"/>
                                                                                        <w:bottom w:val="none" w:sz="0" w:space="0" w:color="auto"/>
                                                                                        <w:right w:val="none" w:sz="0" w:space="0" w:color="auto"/>
                                                                                      </w:divBdr>
                                                                                      <w:divsChild>
                                                                                        <w:div w:id="1614939233">
                                                                                          <w:marLeft w:val="0"/>
                                                                                          <w:marRight w:val="0"/>
                                                                                          <w:marTop w:val="0"/>
                                                                                          <w:marBottom w:val="0"/>
                                                                                          <w:divBdr>
                                                                                            <w:top w:val="none" w:sz="0" w:space="0" w:color="auto"/>
                                                                                            <w:left w:val="none" w:sz="0" w:space="0" w:color="auto"/>
                                                                                            <w:bottom w:val="none" w:sz="0" w:space="0" w:color="auto"/>
                                                                                            <w:right w:val="none" w:sz="0" w:space="0" w:color="auto"/>
                                                                                          </w:divBdr>
                                                                                          <w:divsChild>
                                                                                            <w:div w:id="843125710">
                                                                                              <w:marLeft w:val="0"/>
                                                                                              <w:marRight w:val="0"/>
                                                                                              <w:marTop w:val="0"/>
                                                                                              <w:marBottom w:val="0"/>
                                                                                              <w:divBdr>
                                                                                                <w:top w:val="none" w:sz="0" w:space="0" w:color="auto"/>
                                                                                                <w:left w:val="none" w:sz="0" w:space="0" w:color="auto"/>
                                                                                                <w:bottom w:val="none" w:sz="0" w:space="0" w:color="auto"/>
                                                                                                <w:right w:val="none" w:sz="0" w:space="0" w:color="auto"/>
                                                                                              </w:divBdr>
                                                                                              <w:divsChild>
                                                                                                <w:div w:id="1202747452">
                                                                                                  <w:marLeft w:val="0"/>
                                                                                                  <w:marRight w:val="0"/>
                                                                                                  <w:marTop w:val="0"/>
                                                                                                  <w:marBottom w:val="0"/>
                                                                                                  <w:divBdr>
                                                                                                    <w:top w:val="none" w:sz="0" w:space="0" w:color="auto"/>
                                                                                                    <w:left w:val="none" w:sz="0" w:space="0" w:color="auto"/>
                                                                                                    <w:bottom w:val="none" w:sz="0" w:space="0" w:color="auto"/>
                                                                                                    <w:right w:val="none" w:sz="0" w:space="0" w:color="auto"/>
                                                                                                  </w:divBdr>
                                                                                                  <w:divsChild>
                                                                                                    <w:div w:id="89199626">
                                                                                                      <w:marLeft w:val="0"/>
                                                                                                      <w:marRight w:val="0"/>
                                                                                                      <w:marTop w:val="0"/>
                                                                                                      <w:marBottom w:val="0"/>
                                                                                                      <w:divBdr>
                                                                                                        <w:top w:val="none" w:sz="0" w:space="0" w:color="auto"/>
                                                                                                        <w:left w:val="none" w:sz="0" w:space="0" w:color="auto"/>
                                                                                                        <w:bottom w:val="none" w:sz="0" w:space="0" w:color="auto"/>
                                                                                                        <w:right w:val="none" w:sz="0" w:space="0" w:color="auto"/>
                                                                                                      </w:divBdr>
                                                                                                      <w:divsChild>
                                                                                                        <w:div w:id="226456888">
                                                                                                          <w:marLeft w:val="0"/>
                                                                                                          <w:marRight w:val="0"/>
                                                                                                          <w:marTop w:val="0"/>
                                                                                                          <w:marBottom w:val="0"/>
                                                                                                          <w:divBdr>
                                                                                                            <w:top w:val="none" w:sz="0" w:space="0" w:color="auto"/>
                                                                                                            <w:left w:val="none" w:sz="0" w:space="0" w:color="auto"/>
                                                                                                            <w:bottom w:val="none" w:sz="0" w:space="0" w:color="auto"/>
                                                                                                            <w:right w:val="none" w:sz="0" w:space="0" w:color="auto"/>
                                                                                                          </w:divBdr>
                                                                                                        </w:div>
                                                                                                        <w:div w:id="371423146">
                                                                                                          <w:marLeft w:val="0"/>
                                                                                                          <w:marRight w:val="0"/>
                                                                                                          <w:marTop w:val="0"/>
                                                                                                          <w:marBottom w:val="0"/>
                                                                                                          <w:divBdr>
                                                                                                            <w:top w:val="none" w:sz="0" w:space="0" w:color="auto"/>
                                                                                                            <w:left w:val="none" w:sz="0" w:space="0" w:color="auto"/>
                                                                                                            <w:bottom w:val="none" w:sz="0" w:space="0" w:color="auto"/>
                                                                                                            <w:right w:val="none" w:sz="0" w:space="0" w:color="auto"/>
                                                                                                          </w:divBdr>
                                                                                                        </w:div>
                                                                                                        <w:div w:id="567498387">
                                                                                                          <w:marLeft w:val="0"/>
                                                                                                          <w:marRight w:val="0"/>
                                                                                                          <w:marTop w:val="0"/>
                                                                                                          <w:marBottom w:val="0"/>
                                                                                                          <w:divBdr>
                                                                                                            <w:top w:val="none" w:sz="0" w:space="0" w:color="auto"/>
                                                                                                            <w:left w:val="none" w:sz="0" w:space="0" w:color="auto"/>
                                                                                                            <w:bottom w:val="none" w:sz="0" w:space="0" w:color="auto"/>
                                                                                                            <w:right w:val="none" w:sz="0" w:space="0" w:color="auto"/>
                                                                                                          </w:divBdr>
                                                                                                        </w:div>
                                                                                                        <w:div w:id="1084646773">
                                                                                                          <w:marLeft w:val="0"/>
                                                                                                          <w:marRight w:val="0"/>
                                                                                                          <w:marTop w:val="0"/>
                                                                                                          <w:marBottom w:val="0"/>
                                                                                                          <w:divBdr>
                                                                                                            <w:top w:val="none" w:sz="0" w:space="0" w:color="auto"/>
                                                                                                            <w:left w:val="none" w:sz="0" w:space="0" w:color="auto"/>
                                                                                                            <w:bottom w:val="none" w:sz="0" w:space="0" w:color="auto"/>
                                                                                                            <w:right w:val="none" w:sz="0" w:space="0" w:color="auto"/>
                                                                                                          </w:divBdr>
                                                                                                          <w:divsChild>
                                                                                                            <w:div w:id="702630121">
                                                                                                              <w:marLeft w:val="0"/>
                                                                                                              <w:marRight w:val="0"/>
                                                                                                              <w:marTop w:val="0"/>
                                                                                                              <w:marBottom w:val="0"/>
                                                                                                              <w:divBdr>
                                                                                                                <w:top w:val="single" w:sz="8" w:space="3" w:color="B5C4DF"/>
                                                                                                                <w:left w:val="none" w:sz="0" w:space="0" w:color="auto"/>
                                                                                                                <w:bottom w:val="none" w:sz="0" w:space="0" w:color="auto"/>
                                                                                                                <w:right w:val="none" w:sz="0" w:space="0" w:color="auto"/>
                                                                                                              </w:divBdr>
                                                                                                              <w:divsChild>
                                                                                                                <w:div w:id="19217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7752">
                                                                                                          <w:marLeft w:val="0"/>
                                                                                                          <w:marRight w:val="0"/>
                                                                                                          <w:marTop w:val="0"/>
                                                                                                          <w:marBottom w:val="0"/>
                                                                                                          <w:divBdr>
                                                                                                            <w:top w:val="none" w:sz="0" w:space="0" w:color="auto"/>
                                                                                                            <w:left w:val="none" w:sz="0" w:space="0" w:color="auto"/>
                                                                                                            <w:bottom w:val="none" w:sz="0" w:space="0" w:color="auto"/>
                                                                                                            <w:right w:val="none" w:sz="0" w:space="0" w:color="auto"/>
                                                                                                          </w:divBdr>
                                                                                                        </w:div>
                                                                                                        <w:div w:id="1673022265">
                                                                                                          <w:marLeft w:val="0"/>
                                                                                                          <w:marRight w:val="0"/>
                                                                                                          <w:marTop w:val="0"/>
                                                                                                          <w:marBottom w:val="0"/>
                                                                                                          <w:divBdr>
                                                                                                            <w:top w:val="none" w:sz="0" w:space="0" w:color="auto"/>
                                                                                                            <w:left w:val="none" w:sz="0" w:space="0" w:color="auto"/>
                                                                                                            <w:bottom w:val="none" w:sz="0" w:space="0" w:color="auto"/>
                                                                                                            <w:right w:val="none" w:sz="0" w:space="0" w:color="auto"/>
                                                                                                          </w:divBdr>
                                                                                                        </w:div>
                                                                                                        <w:div w:id="1716850675">
                                                                                                          <w:marLeft w:val="0"/>
                                                                                                          <w:marRight w:val="0"/>
                                                                                                          <w:marTop w:val="0"/>
                                                                                                          <w:marBottom w:val="0"/>
                                                                                                          <w:divBdr>
                                                                                                            <w:top w:val="none" w:sz="0" w:space="0" w:color="auto"/>
                                                                                                            <w:left w:val="none" w:sz="0" w:space="0" w:color="auto"/>
                                                                                                            <w:bottom w:val="none" w:sz="0" w:space="0" w:color="auto"/>
                                                                                                            <w:right w:val="none" w:sz="0" w:space="0" w:color="auto"/>
                                                                                                          </w:divBdr>
                                                                                                        </w:div>
                                                                                                        <w:div w:id="1739670729">
                                                                                                          <w:marLeft w:val="0"/>
                                                                                                          <w:marRight w:val="0"/>
                                                                                                          <w:marTop w:val="0"/>
                                                                                                          <w:marBottom w:val="0"/>
                                                                                                          <w:divBdr>
                                                                                                            <w:top w:val="none" w:sz="0" w:space="0" w:color="auto"/>
                                                                                                            <w:left w:val="none" w:sz="0" w:space="0" w:color="auto"/>
                                                                                                            <w:bottom w:val="none" w:sz="0" w:space="0" w:color="auto"/>
                                                                                                            <w:right w:val="none" w:sz="0" w:space="0" w:color="auto"/>
                                                                                                          </w:divBdr>
                                                                                                        </w:div>
                                                                                                        <w:div w:id="1838841778">
                                                                                                          <w:marLeft w:val="0"/>
                                                                                                          <w:marRight w:val="0"/>
                                                                                                          <w:marTop w:val="0"/>
                                                                                                          <w:marBottom w:val="0"/>
                                                                                                          <w:divBdr>
                                                                                                            <w:top w:val="none" w:sz="0" w:space="0" w:color="auto"/>
                                                                                                            <w:left w:val="none" w:sz="0" w:space="0" w:color="auto"/>
                                                                                                            <w:bottom w:val="none" w:sz="0" w:space="0" w:color="auto"/>
                                                                                                            <w:right w:val="none" w:sz="0" w:space="0" w:color="auto"/>
                                                                                                          </w:divBdr>
                                                                                                        </w:div>
                                                                                                        <w:div w:id="1840003919">
                                                                                                          <w:marLeft w:val="0"/>
                                                                                                          <w:marRight w:val="0"/>
                                                                                                          <w:marTop w:val="0"/>
                                                                                                          <w:marBottom w:val="0"/>
                                                                                                          <w:divBdr>
                                                                                                            <w:top w:val="none" w:sz="0" w:space="0" w:color="auto"/>
                                                                                                            <w:left w:val="none" w:sz="0" w:space="0" w:color="auto"/>
                                                                                                            <w:bottom w:val="none" w:sz="0" w:space="0" w:color="auto"/>
                                                                                                            <w:right w:val="none" w:sz="0" w:space="0" w:color="auto"/>
                                                                                                          </w:divBdr>
                                                                                                        </w:div>
                                                                                                        <w:div w:id="1846020111">
                                                                                                          <w:marLeft w:val="0"/>
                                                                                                          <w:marRight w:val="0"/>
                                                                                                          <w:marTop w:val="0"/>
                                                                                                          <w:marBottom w:val="0"/>
                                                                                                          <w:divBdr>
                                                                                                            <w:top w:val="none" w:sz="0" w:space="0" w:color="auto"/>
                                                                                                            <w:left w:val="none" w:sz="0" w:space="0" w:color="auto"/>
                                                                                                            <w:bottom w:val="none" w:sz="0" w:space="0" w:color="auto"/>
                                                                                                            <w:right w:val="none" w:sz="0" w:space="0" w:color="auto"/>
                                                                                                          </w:divBdr>
                                                                                                        </w:div>
                                                                                                        <w:div w:id="1849514016">
                                                                                                          <w:marLeft w:val="0"/>
                                                                                                          <w:marRight w:val="0"/>
                                                                                                          <w:marTop w:val="0"/>
                                                                                                          <w:marBottom w:val="0"/>
                                                                                                          <w:divBdr>
                                                                                                            <w:top w:val="none" w:sz="0" w:space="0" w:color="auto"/>
                                                                                                            <w:left w:val="none" w:sz="0" w:space="0" w:color="auto"/>
                                                                                                            <w:bottom w:val="none" w:sz="0" w:space="0" w:color="auto"/>
                                                                                                            <w:right w:val="none" w:sz="0" w:space="0" w:color="auto"/>
                                                                                                          </w:divBdr>
                                                                                                        </w:div>
                                                                                                        <w:div w:id="1862165824">
                                                                                                          <w:marLeft w:val="0"/>
                                                                                                          <w:marRight w:val="0"/>
                                                                                                          <w:marTop w:val="0"/>
                                                                                                          <w:marBottom w:val="0"/>
                                                                                                          <w:divBdr>
                                                                                                            <w:top w:val="none" w:sz="0" w:space="0" w:color="auto"/>
                                                                                                            <w:left w:val="none" w:sz="0" w:space="0" w:color="auto"/>
                                                                                                            <w:bottom w:val="none" w:sz="0" w:space="0" w:color="auto"/>
                                                                                                            <w:right w:val="none" w:sz="0" w:space="0" w:color="auto"/>
                                                                                                          </w:divBdr>
                                                                                                        </w:div>
                                                                                                        <w:div w:id="1862549151">
                                                                                                          <w:marLeft w:val="0"/>
                                                                                                          <w:marRight w:val="0"/>
                                                                                                          <w:marTop w:val="0"/>
                                                                                                          <w:marBottom w:val="0"/>
                                                                                                          <w:divBdr>
                                                                                                            <w:top w:val="none" w:sz="0" w:space="0" w:color="auto"/>
                                                                                                            <w:left w:val="none" w:sz="0" w:space="0" w:color="auto"/>
                                                                                                            <w:bottom w:val="none" w:sz="0" w:space="0" w:color="auto"/>
                                                                                                            <w:right w:val="none" w:sz="0" w:space="0" w:color="auto"/>
                                                                                                          </w:divBdr>
                                                                                                        </w:div>
                                                                                                        <w:div w:id="1867988105">
                                                                                                          <w:marLeft w:val="0"/>
                                                                                                          <w:marRight w:val="0"/>
                                                                                                          <w:marTop w:val="0"/>
                                                                                                          <w:marBottom w:val="0"/>
                                                                                                          <w:divBdr>
                                                                                                            <w:top w:val="none" w:sz="0" w:space="0" w:color="auto"/>
                                                                                                            <w:left w:val="none" w:sz="0" w:space="0" w:color="auto"/>
                                                                                                            <w:bottom w:val="none" w:sz="0" w:space="0" w:color="auto"/>
                                                                                                            <w:right w:val="none" w:sz="0" w:space="0" w:color="auto"/>
                                                                                                          </w:divBdr>
                                                                                                        </w:div>
                                                                                                        <w:div w:id="1886671157">
                                                                                                          <w:marLeft w:val="0"/>
                                                                                                          <w:marRight w:val="0"/>
                                                                                                          <w:marTop w:val="0"/>
                                                                                                          <w:marBottom w:val="0"/>
                                                                                                          <w:divBdr>
                                                                                                            <w:top w:val="none" w:sz="0" w:space="0" w:color="auto"/>
                                                                                                            <w:left w:val="none" w:sz="0" w:space="0" w:color="auto"/>
                                                                                                            <w:bottom w:val="none" w:sz="0" w:space="0" w:color="auto"/>
                                                                                                            <w:right w:val="none" w:sz="0" w:space="0" w:color="auto"/>
                                                                                                          </w:divBdr>
                                                                                                        </w:div>
                                                                                                        <w:div w:id="2040743851">
                                                                                                          <w:marLeft w:val="0"/>
                                                                                                          <w:marRight w:val="0"/>
                                                                                                          <w:marTop w:val="0"/>
                                                                                                          <w:marBottom w:val="0"/>
                                                                                                          <w:divBdr>
                                                                                                            <w:top w:val="none" w:sz="0" w:space="0" w:color="auto"/>
                                                                                                            <w:left w:val="none" w:sz="0" w:space="0" w:color="auto"/>
                                                                                                            <w:bottom w:val="none" w:sz="0" w:space="0" w:color="auto"/>
                                                                                                            <w:right w:val="none" w:sz="0" w:space="0" w:color="auto"/>
                                                                                                          </w:divBdr>
                                                                                                          <w:divsChild>
                                                                                                            <w:div w:id="272324823">
                                                                                                              <w:marLeft w:val="0"/>
                                                                                                              <w:marRight w:val="0"/>
                                                                                                              <w:marTop w:val="0"/>
                                                                                                              <w:marBottom w:val="0"/>
                                                                                                              <w:divBdr>
                                                                                                                <w:top w:val="none" w:sz="0" w:space="0" w:color="auto"/>
                                                                                                                <w:left w:val="none" w:sz="0" w:space="0" w:color="auto"/>
                                                                                                                <w:bottom w:val="none" w:sz="0" w:space="0" w:color="auto"/>
                                                                                                                <w:right w:val="none" w:sz="0" w:space="0" w:color="auto"/>
                                                                                                              </w:divBdr>
                                                                                                            </w:div>
                                                                                                            <w:div w:id="1195462768">
                                                                                                              <w:marLeft w:val="0"/>
                                                                                                              <w:marRight w:val="0"/>
                                                                                                              <w:marTop w:val="0"/>
                                                                                                              <w:marBottom w:val="0"/>
                                                                                                              <w:divBdr>
                                                                                                                <w:top w:val="none" w:sz="0" w:space="0" w:color="auto"/>
                                                                                                                <w:left w:val="none" w:sz="0" w:space="0" w:color="auto"/>
                                                                                                                <w:bottom w:val="none" w:sz="0" w:space="0" w:color="auto"/>
                                                                                                                <w:right w:val="none" w:sz="0" w:space="0" w:color="auto"/>
                                                                                                              </w:divBdr>
                                                                                                            </w:div>
                                                                                                            <w:div w:id="1776174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638244">
      <w:bodyDiv w:val="1"/>
      <w:marLeft w:val="180"/>
      <w:marRight w:val="0"/>
      <w:marTop w:val="120"/>
      <w:marBottom w:val="0"/>
      <w:divBdr>
        <w:top w:val="none" w:sz="0" w:space="0" w:color="auto"/>
        <w:left w:val="none" w:sz="0" w:space="0" w:color="auto"/>
        <w:bottom w:val="none" w:sz="0" w:space="0" w:color="auto"/>
        <w:right w:val="none" w:sz="0" w:space="0" w:color="auto"/>
      </w:divBdr>
      <w:divsChild>
        <w:div w:id="1404376259">
          <w:marLeft w:val="0"/>
          <w:marRight w:val="0"/>
          <w:marTop w:val="0"/>
          <w:marBottom w:val="0"/>
          <w:divBdr>
            <w:top w:val="none" w:sz="0" w:space="0" w:color="auto"/>
            <w:left w:val="none" w:sz="0" w:space="0" w:color="auto"/>
            <w:bottom w:val="none" w:sz="0" w:space="0" w:color="auto"/>
            <w:right w:val="none" w:sz="0" w:space="0" w:color="auto"/>
          </w:divBdr>
          <w:divsChild>
            <w:div w:id="448667836">
              <w:marLeft w:val="0"/>
              <w:marRight w:val="0"/>
              <w:marTop w:val="0"/>
              <w:marBottom w:val="0"/>
              <w:divBdr>
                <w:top w:val="none" w:sz="0" w:space="0" w:color="auto"/>
                <w:left w:val="none" w:sz="0" w:space="0" w:color="auto"/>
                <w:bottom w:val="none" w:sz="0" w:space="0" w:color="auto"/>
                <w:right w:val="none" w:sz="0" w:space="0" w:color="auto"/>
              </w:divBdr>
              <w:divsChild>
                <w:div w:id="540947634">
                  <w:marLeft w:val="0"/>
                  <w:marRight w:val="0"/>
                  <w:marTop w:val="0"/>
                  <w:marBottom w:val="0"/>
                  <w:divBdr>
                    <w:top w:val="none" w:sz="0" w:space="0" w:color="auto"/>
                    <w:left w:val="none" w:sz="0" w:space="0" w:color="auto"/>
                    <w:bottom w:val="none" w:sz="0" w:space="0" w:color="auto"/>
                    <w:right w:val="none" w:sz="0" w:space="0" w:color="auto"/>
                  </w:divBdr>
                  <w:divsChild>
                    <w:div w:id="705181277">
                      <w:marLeft w:val="0"/>
                      <w:marRight w:val="0"/>
                      <w:marTop w:val="0"/>
                      <w:marBottom w:val="0"/>
                      <w:divBdr>
                        <w:top w:val="none" w:sz="0" w:space="0" w:color="auto"/>
                        <w:left w:val="none" w:sz="0" w:space="0" w:color="auto"/>
                        <w:bottom w:val="none" w:sz="0" w:space="0" w:color="auto"/>
                        <w:right w:val="none" w:sz="0" w:space="0" w:color="auto"/>
                      </w:divBdr>
                      <w:divsChild>
                        <w:div w:id="4037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8025">
      <w:bodyDiv w:val="1"/>
      <w:marLeft w:val="0"/>
      <w:marRight w:val="0"/>
      <w:marTop w:val="0"/>
      <w:marBottom w:val="0"/>
      <w:divBdr>
        <w:top w:val="none" w:sz="0" w:space="0" w:color="auto"/>
        <w:left w:val="none" w:sz="0" w:space="0" w:color="auto"/>
        <w:bottom w:val="none" w:sz="0" w:space="0" w:color="auto"/>
        <w:right w:val="none" w:sz="0" w:space="0" w:color="auto"/>
      </w:divBdr>
    </w:div>
    <w:div w:id="443043556">
      <w:bodyDiv w:val="1"/>
      <w:marLeft w:val="0"/>
      <w:marRight w:val="0"/>
      <w:marTop w:val="0"/>
      <w:marBottom w:val="0"/>
      <w:divBdr>
        <w:top w:val="none" w:sz="0" w:space="0" w:color="auto"/>
        <w:left w:val="none" w:sz="0" w:space="0" w:color="auto"/>
        <w:bottom w:val="none" w:sz="0" w:space="0" w:color="auto"/>
        <w:right w:val="none" w:sz="0" w:space="0" w:color="auto"/>
      </w:divBdr>
    </w:div>
    <w:div w:id="445124946">
      <w:bodyDiv w:val="1"/>
      <w:marLeft w:val="0"/>
      <w:marRight w:val="0"/>
      <w:marTop w:val="0"/>
      <w:marBottom w:val="0"/>
      <w:divBdr>
        <w:top w:val="none" w:sz="0" w:space="0" w:color="auto"/>
        <w:left w:val="none" w:sz="0" w:space="0" w:color="auto"/>
        <w:bottom w:val="none" w:sz="0" w:space="0" w:color="auto"/>
        <w:right w:val="none" w:sz="0" w:space="0" w:color="auto"/>
      </w:divBdr>
    </w:div>
    <w:div w:id="476537315">
      <w:bodyDiv w:val="1"/>
      <w:marLeft w:val="0"/>
      <w:marRight w:val="0"/>
      <w:marTop w:val="0"/>
      <w:marBottom w:val="0"/>
      <w:divBdr>
        <w:top w:val="none" w:sz="0" w:space="0" w:color="auto"/>
        <w:left w:val="none" w:sz="0" w:space="0" w:color="auto"/>
        <w:bottom w:val="none" w:sz="0" w:space="0" w:color="auto"/>
        <w:right w:val="none" w:sz="0" w:space="0" w:color="auto"/>
      </w:divBdr>
      <w:divsChild>
        <w:div w:id="315688187">
          <w:marLeft w:val="0"/>
          <w:marRight w:val="0"/>
          <w:marTop w:val="0"/>
          <w:marBottom w:val="0"/>
          <w:divBdr>
            <w:top w:val="none" w:sz="0" w:space="0" w:color="auto"/>
            <w:left w:val="none" w:sz="0" w:space="0" w:color="auto"/>
            <w:bottom w:val="none" w:sz="0" w:space="0" w:color="auto"/>
            <w:right w:val="none" w:sz="0" w:space="0" w:color="auto"/>
          </w:divBdr>
        </w:div>
      </w:divsChild>
    </w:div>
    <w:div w:id="486171025">
      <w:bodyDiv w:val="1"/>
      <w:marLeft w:val="0"/>
      <w:marRight w:val="0"/>
      <w:marTop w:val="0"/>
      <w:marBottom w:val="0"/>
      <w:divBdr>
        <w:top w:val="none" w:sz="0" w:space="0" w:color="auto"/>
        <w:left w:val="none" w:sz="0" w:space="0" w:color="auto"/>
        <w:bottom w:val="none" w:sz="0" w:space="0" w:color="auto"/>
        <w:right w:val="none" w:sz="0" w:space="0" w:color="auto"/>
      </w:divBdr>
    </w:div>
    <w:div w:id="506484620">
      <w:bodyDiv w:val="1"/>
      <w:marLeft w:val="0"/>
      <w:marRight w:val="0"/>
      <w:marTop w:val="0"/>
      <w:marBottom w:val="0"/>
      <w:divBdr>
        <w:top w:val="none" w:sz="0" w:space="0" w:color="auto"/>
        <w:left w:val="none" w:sz="0" w:space="0" w:color="auto"/>
        <w:bottom w:val="none" w:sz="0" w:space="0" w:color="auto"/>
        <w:right w:val="none" w:sz="0" w:space="0" w:color="auto"/>
      </w:divBdr>
    </w:div>
    <w:div w:id="523640495">
      <w:bodyDiv w:val="1"/>
      <w:marLeft w:val="0"/>
      <w:marRight w:val="0"/>
      <w:marTop w:val="0"/>
      <w:marBottom w:val="0"/>
      <w:divBdr>
        <w:top w:val="none" w:sz="0" w:space="0" w:color="auto"/>
        <w:left w:val="none" w:sz="0" w:space="0" w:color="auto"/>
        <w:bottom w:val="none" w:sz="0" w:space="0" w:color="auto"/>
        <w:right w:val="none" w:sz="0" w:space="0" w:color="auto"/>
      </w:divBdr>
      <w:divsChild>
        <w:div w:id="1695037762">
          <w:marLeft w:val="0"/>
          <w:marRight w:val="0"/>
          <w:marTop w:val="0"/>
          <w:marBottom w:val="0"/>
          <w:divBdr>
            <w:top w:val="none" w:sz="0" w:space="0" w:color="auto"/>
            <w:left w:val="none" w:sz="0" w:space="0" w:color="auto"/>
            <w:bottom w:val="none" w:sz="0" w:space="0" w:color="auto"/>
            <w:right w:val="none" w:sz="0" w:space="0" w:color="auto"/>
          </w:divBdr>
          <w:divsChild>
            <w:div w:id="1316494244">
              <w:marLeft w:val="0"/>
              <w:marRight w:val="0"/>
              <w:marTop w:val="0"/>
              <w:marBottom w:val="0"/>
              <w:divBdr>
                <w:top w:val="none" w:sz="0" w:space="0" w:color="auto"/>
                <w:left w:val="none" w:sz="0" w:space="0" w:color="auto"/>
                <w:bottom w:val="none" w:sz="0" w:space="0" w:color="auto"/>
                <w:right w:val="none" w:sz="0" w:space="0" w:color="auto"/>
              </w:divBdr>
              <w:divsChild>
                <w:div w:id="442118309">
                  <w:marLeft w:val="0"/>
                  <w:marRight w:val="0"/>
                  <w:marTop w:val="0"/>
                  <w:marBottom w:val="0"/>
                  <w:divBdr>
                    <w:top w:val="none" w:sz="0" w:space="0" w:color="auto"/>
                    <w:left w:val="none" w:sz="0" w:space="0" w:color="auto"/>
                    <w:bottom w:val="none" w:sz="0" w:space="0" w:color="auto"/>
                    <w:right w:val="none" w:sz="0" w:space="0" w:color="auto"/>
                  </w:divBdr>
                  <w:divsChild>
                    <w:div w:id="146046739">
                      <w:marLeft w:val="0"/>
                      <w:marRight w:val="0"/>
                      <w:marTop w:val="0"/>
                      <w:marBottom w:val="0"/>
                      <w:divBdr>
                        <w:top w:val="none" w:sz="0" w:space="0" w:color="auto"/>
                        <w:left w:val="none" w:sz="0" w:space="0" w:color="auto"/>
                        <w:bottom w:val="none" w:sz="0" w:space="0" w:color="auto"/>
                        <w:right w:val="none" w:sz="0" w:space="0" w:color="auto"/>
                      </w:divBdr>
                      <w:divsChild>
                        <w:div w:id="33427317">
                          <w:marLeft w:val="0"/>
                          <w:marRight w:val="0"/>
                          <w:marTop w:val="0"/>
                          <w:marBottom w:val="0"/>
                          <w:divBdr>
                            <w:top w:val="none" w:sz="0" w:space="0" w:color="auto"/>
                            <w:left w:val="none" w:sz="0" w:space="0" w:color="auto"/>
                            <w:bottom w:val="none" w:sz="0" w:space="0" w:color="auto"/>
                            <w:right w:val="none" w:sz="0" w:space="0" w:color="auto"/>
                          </w:divBdr>
                          <w:divsChild>
                            <w:div w:id="521670257">
                              <w:marLeft w:val="0"/>
                              <w:marRight w:val="0"/>
                              <w:marTop w:val="0"/>
                              <w:marBottom w:val="0"/>
                              <w:divBdr>
                                <w:top w:val="none" w:sz="0" w:space="0" w:color="auto"/>
                                <w:left w:val="none" w:sz="0" w:space="0" w:color="auto"/>
                                <w:bottom w:val="none" w:sz="0" w:space="0" w:color="auto"/>
                                <w:right w:val="none" w:sz="0" w:space="0" w:color="auto"/>
                              </w:divBdr>
                              <w:divsChild>
                                <w:div w:id="600379100">
                                  <w:marLeft w:val="0"/>
                                  <w:marRight w:val="0"/>
                                  <w:marTop w:val="0"/>
                                  <w:marBottom w:val="600"/>
                                  <w:divBdr>
                                    <w:top w:val="none" w:sz="0" w:space="0" w:color="auto"/>
                                    <w:left w:val="none" w:sz="0" w:space="0" w:color="auto"/>
                                    <w:bottom w:val="single" w:sz="6" w:space="19" w:color="C5BDAC"/>
                                    <w:right w:val="none" w:sz="0" w:space="0" w:color="auto"/>
                                  </w:divBdr>
                                  <w:divsChild>
                                    <w:div w:id="1538157513">
                                      <w:marLeft w:val="0"/>
                                      <w:marRight w:val="0"/>
                                      <w:marTop w:val="0"/>
                                      <w:marBottom w:val="0"/>
                                      <w:divBdr>
                                        <w:top w:val="none" w:sz="0" w:space="0" w:color="auto"/>
                                        <w:left w:val="none" w:sz="0" w:space="0" w:color="auto"/>
                                        <w:bottom w:val="none" w:sz="0" w:space="0" w:color="auto"/>
                                        <w:right w:val="none" w:sz="0" w:space="0" w:color="auto"/>
                                      </w:divBdr>
                                    </w:div>
                                  </w:divsChild>
                                </w:div>
                                <w:div w:id="7134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39964">
      <w:bodyDiv w:val="1"/>
      <w:marLeft w:val="0"/>
      <w:marRight w:val="0"/>
      <w:marTop w:val="0"/>
      <w:marBottom w:val="0"/>
      <w:divBdr>
        <w:top w:val="none" w:sz="0" w:space="0" w:color="auto"/>
        <w:left w:val="none" w:sz="0" w:space="0" w:color="auto"/>
        <w:bottom w:val="none" w:sz="0" w:space="0" w:color="auto"/>
        <w:right w:val="none" w:sz="0" w:space="0" w:color="auto"/>
      </w:divBdr>
      <w:divsChild>
        <w:div w:id="335109568">
          <w:marLeft w:val="0"/>
          <w:marRight w:val="0"/>
          <w:marTop w:val="0"/>
          <w:marBottom w:val="0"/>
          <w:divBdr>
            <w:top w:val="none" w:sz="0" w:space="0" w:color="auto"/>
            <w:left w:val="none" w:sz="0" w:space="0" w:color="auto"/>
            <w:bottom w:val="none" w:sz="0" w:space="0" w:color="auto"/>
            <w:right w:val="none" w:sz="0" w:space="0" w:color="auto"/>
          </w:divBdr>
          <w:divsChild>
            <w:div w:id="418020087">
              <w:marLeft w:val="0"/>
              <w:marRight w:val="0"/>
              <w:marTop w:val="0"/>
              <w:marBottom w:val="0"/>
              <w:divBdr>
                <w:top w:val="none" w:sz="0" w:space="0" w:color="auto"/>
                <w:left w:val="none" w:sz="0" w:space="0" w:color="auto"/>
                <w:bottom w:val="none" w:sz="0" w:space="0" w:color="auto"/>
                <w:right w:val="none" w:sz="0" w:space="0" w:color="auto"/>
              </w:divBdr>
              <w:divsChild>
                <w:div w:id="411467398">
                  <w:marLeft w:val="0"/>
                  <w:marRight w:val="0"/>
                  <w:marTop w:val="0"/>
                  <w:marBottom w:val="0"/>
                  <w:divBdr>
                    <w:top w:val="none" w:sz="0" w:space="0" w:color="auto"/>
                    <w:left w:val="none" w:sz="0" w:space="0" w:color="auto"/>
                    <w:bottom w:val="none" w:sz="0" w:space="0" w:color="auto"/>
                    <w:right w:val="none" w:sz="0" w:space="0" w:color="auto"/>
                  </w:divBdr>
                  <w:divsChild>
                    <w:div w:id="1183056887">
                      <w:marLeft w:val="0"/>
                      <w:marRight w:val="0"/>
                      <w:marTop w:val="0"/>
                      <w:marBottom w:val="0"/>
                      <w:divBdr>
                        <w:top w:val="none" w:sz="0" w:space="0" w:color="auto"/>
                        <w:left w:val="none" w:sz="0" w:space="0" w:color="auto"/>
                        <w:bottom w:val="none" w:sz="0" w:space="0" w:color="auto"/>
                        <w:right w:val="none" w:sz="0" w:space="0" w:color="auto"/>
                      </w:divBdr>
                      <w:divsChild>
                        <w:div w:id="240794847">
                          <w:marLeft w:val="0"/>
                          <w:marRight w:val="0"/>
                          <w:marTop w:val="0"/>
                          <w:marBottom w:val="0"/>
                          <w:divBdr>
                            <w:top w:val="none" w:sz="0" w:space="0" w:color="auto"/>
                            <w:left w:val="none" w:sz="0" w:space="0" w:color="auto"/>
                            <w:bottom w:val="none" w:sz="0" w:space="0" w:color="auto"/>
                            <w:right w:val="none" w:sz="0" w:space="0" w:color="auto"/>
                          </w:divBdr>
                          <w:divsChild>
                            <w:div w:id="2093575323">
                              <w:marLeft w:val="0"/>
                              <w:marRight w:val="0"/>
                              <w:marTop w:val="0"/>
                              <w:marBottom w:val="0"/>
                              <w:divBdr>
                                <w:top w:val="none" w:sz="0" w:space="0" w:color="auto"/>
                                <w:left w:val="none" w:sz="0" w:space="0" w:color="auto"/>
                                <w:bottom w:val="none" w:sz="0" w:space="0" w:color="auto"/>
                                <w:right w:val="none" w:sz="0" w:space="0" w:color="auto"/>
                              </w:divBdr>
                              <w:divsChild>
                                <w:div w:id="1605501558">
                                  <w:marLeft w:val="0"/>
                                  <w:marRight w:val="0"/>
                                  <w:marTop w:val="0"/>
                                  <w:marBottom w:val="0"/>
                                  <w:divBdr>
                                    <w:top w:val="none" w:sz="0" w:space="0" w:color="auto"/>
                                    <w:left w:val="none" w:sz="0" w:space="0" w:color="auto"/>
                                    <w:bottom w:val="none" w:sz="0" w:space="0" w:color="auto"/>
                                    <w:right w:val="none" w:sz="0" w:space="0" w:color="auto"/>
                                  </w:divBdr>
                                  <w:divsChild>
                                    <w:div w:id="155847460">
                                      <w:marLeft w:val="0"/>
                                      <w:marRight w:val="0"/>
                                      <w:marTop w:val="0"/>
                                      <w:marBottom w:val="0"/>
                                      <w:divBdr>
                                        <w:top w:val="none" w:sz="0" w:space="0" w:color="auto"/>
                                        <w:left w:val="none" w:sz="0" w:space="0" w:color="auto"/>
                                        <w:bottom w:val="none" w:sz="0" w:space="0" w:color="auto"/>
                                        <w:right w:val="none" w:sz="0" w:space="0" w:color="auto"/>
                                      </w:divBdr>
                                      <w:divsChild>
                                        <w:div w:id="1489860713">
                                          <w:marLeft w:val="0"/>
                                          <w:marRight w:val="0"/>
                                          <w:marTop w:val="0"/>
                                          <w:marBottom w:val="0"/>
                                          <w:divBdr>
                                            <w:top w:val="none" w:sz="0" w:space="0" w:color="auto"/>
                                            <w:left w:val="none" w:sz="0" w:space="0" w:color="auto"/>
                                            <w:bottom w:val="none" w:sz="0" w:space="0" w:color="auto"/>
                                            <w:right w:val="none" w:sz="0" w:space="0" w:color="auto"/>
                                          </w:divBdr>
                                          <w:divsChild>
                                            <w:div w:id="487357408">
                                              <w:marLeft w:val="0"/>
                                              <w:marRight w:val="0"/>
                                              <w:marTop w:val="0"/>
                                              <w:marBottom w:val="0"/>
                                              <w:divBdr>
                                                <w:top w:val="none" w:sz="0" w:space="0" w:color="auto"/>
                                                <w:left w:val="none" w:sz="0" w:space="0" w:color="auto"/>
                                                <w:bottom w:val="none" w:sz="0" w:space="0" w:color="auto"/>
                                                <w:right w:val="none" w:sz="0" w:space="0" w:color="auto"/>
                                              </w:divBdr>
                                            </w:div>
                                            <w:div w:id="609237939">
                                              <w:marLeft w:val="0"/>
                                              <w:marRight w:val="0"/>
                                              <w:marTop w:val="0"/>
                                              <w:marBottom w:val="0"/>
                                              <w:divBdr>
                                                <w:top w:val="none" w:sz="0" w:space="0" w:color="auto"/>
                                                <w:left w:val="none" w:sz="0" w:space="0" w:color="auto"/>
                                                <w:bottom w:val="none" w:sz="0" w:space="0" w:color="auto"/>
                                                <w:right w:val="none" w:sz="0" w:space="0" w:color="auto"/>
                                              </w:divBdr>
                                            </w:div>
                                            <w:div w:id="836266521">
                                              <w:marLeft w:val="0"/>
                                              <w:marRight w:val="0"/>
                                              <w:marTop w:val="0"/>
                                              <w:marBottom w:val="0"/>
                                              <w:divBdr>
                                                <w:top w:val="none" w:sz="0" w:space="0" w:color="auto"/>
                                                <w:left w:val="none" w:sz="0" w:space="0" w:color="auto"/>
                                                <w:bottom w:val="none" w:sz="0" w:space="0" w:color="auto"/>
                                                <w:right w:val="none" w:sz="0" w:space="0" w:color="auto"/>
                                              </w:divBdr>
                                            </w:div>
                                            <w:div w:id="1065839402">
                                              <w:marLeft w:val="0"/>
                                              <w:marRight w:val="0"/>
                                              <w:marTop w:val="0"/>
                                              <w:marBottom w:val="0"/>
                                              <w:divBdr>
                                                <w:top w:val="none" w:sz="0" w:space="0" w:color="auto"/>
                                                <w:left w:val="none" w:sz="0" w:space="0" w:color="auto"/>
                                                <w:bottom w:val="none" w:sz="0" w:space="0" w:color="auto"/>
                                                <w:right w:val="none" w:sz="0" w:space="0" w:color="auto"/>
                                              </w:divBdr>
                                            </w:div>
                                            <w:div w:id="1197162669">
                                              <w:marLeft w:val="0"/>
                                              <w:marRight w:val="0"/>
                                              <w:marTop w:val="0"/>
                                              <w:marBottom w:val="0"/>
                                              <w:divBdr>
                                                <w:top w:val="none" w:sz="0" w:space="0" w:color="auto"/>
                                                <w:left w:val="none" w:sz="0" w:space="0" w:color="auto"/>
                                                <w:bottom w:val="none" w:sz="0" w:space="0" w:color="auto"/>
                                                <w:right w:val="none" w:sz="0" w:space="0" w:color="auto"/>
                                              </w:divBdr>
                                            </w:div>
                                            <w:div w:id="1240601454">
                                              <w:marLeft w:val="0"/>
                                              <w:marRight w:val="0"/>
                                              <w:marTop w:val="0"/>
                                              <w:marBottom w:val="0"/>
                                              <w:divBdr>
                                                <w:top w:val="none" w:sz="0" w:space="0" w:color="auto"/>
                                                <w:left w:val="none" w:sz="0" w:space="0" w:color="auto"/>
                                                <w:bottom w:val="none" w:sz="0" w:space="0" w:color="auto"/>
                                                <w:right w:val="none" w:sz="0" w:space="0" w:color="auto"/>
                                              </w:divBdr>
                                            </w:div>
                                            <w:div w:id="1391490589">
                                              <w:marLeft w:val="0"/>
                                              <w:marRight w:val="0"/>
                                              <w:marTop w:val="0"/>
                                              <w:marBottom w:val="0"/>
                                              <w:divBdr>
                                                <w:top w:val="none" w:sz="0" w:space="0" w:color="auto"/>
                                                <w:left w:val="none" w:sz="0" w:space="0" w:color="auto"/>
                                                <w:bottom w:val="none" w:sz="0" w:space="0" w:color="auto"/>
                                                <w:right w:val="none" w:sz="0" w:space="0" w:color="auto"/>
                                              </w:divBdr>
                                            </w:div>
                                            <w:div w:id="1494565472">
                                              <w:marLeft w:val="0"/>
                                              <w:marRight w:val="0"/>
                                              <w:marTop w:val="0"/>
                                              <w:marBottom w:val="0"/>
                                              <w:divBdr>
                                                <w:top w:val="none" w:sz="0" w:space="0" w:color="auto"/>
                                                <w:left w:val="none" w:sz="0" w:space="0" w:color="auto"/>
                                                <w:bottom w:val="none" w:sz="0" w:space="0" w:color="auto"/>
                                                <w:right w:val="none" w:sz="0" w:space="0" w:color="auto"/>
                                              </w:divBdr>
                                            </w:div>
                                            <w:div w:id="1638294917">
                                              <w:marLeft w:val="0"/>
                                              <w:marRight w:val="0"/>
                                              <w:marTop w:val="0"/>
                                              <w:marBottom w:val="0"/>
                                              <w:divBdr>
                                                <w:top w:val="none" w:sz="0" w:space="0" w:color="auto"/>
                                                <w:left w:val="none" w:sz="0" w:space="0" w:color="auto"/>
                                                <w:bottom w:val="none" w:sz="0" w:space="0" w:color="auto"/>
                                                <w:right w:val="none" w:sz="0" w:space="0" w:color="auto"/>
                                              </w:divBdr>
                                            </w:div>
                                            <w:div w:id="1690445902">
                                              <w:marLeft w:val="0"/>
                                              <w:marRight w:val="0"/>
                                              <w:marTop w:val="0"/>
                                              <w:marBottom w:val="0"/>
                                              <w:divBdr>
                                                <w:top w:val="none" w:sz="0" w:space="0" w:color="auto"/>
                                                <w:left w:val="none" w:sz="0" w:space="0" w:color="auto"/>
                                                <w:bottom w:val="none" w:sz="0" w:space="0" w:color="auto"/>
                                                <w:right w:val="none" w:sz="0" w:space="0" w:color="auto"/>
                                              </w:divBdr>
                                            </w:div>
                                            <w:div w:id="1908685526">
                                              <w:marLeft w:val="0"/>
                                              <w:marRight w:val="0"/>
                                              <w:marTop w:val="0"/>
                                              <w:marBottom w:val="0"/>
                                              <w:divBdr>
                                                <w:top w:val="none" w:sz="0" w:space="0" w:color="auto"/>
                                                <w:left w:val="none" w:sz="0" w:space="0" w:color="auto"/>
                                                <w:bottom w:val="none" w:sz="0" w:space="0" w:color="auto"/>
                                                <w:right w:val="none" w:sz="0" w:space="0" w:color="auto"/>
                                              </w:divBdr>
                                            </w:div>
                                            <w:div w:id="1941373509">
                                              <w:marLeft w:val="0"/>
                                              <w:marRight w:val="0"/>
                                              <w:marTop w:val="0"/>
                                              <w:marBottom w:val="0"/>
                                              <w:divBdr>
                                                <w:top w:val="none" w:sz="0" w:space="0" w:color="auto"/>
                                                <w:left w:val="none" w:sz="0" w:space="0" w:color="auto"/>
                                                <w:bottom w:val="none" w:sz="0" w:space="0" w:color="auto"/>
                                                <w:right w:val="none" w:sz="0" w:space="0" w:color="auto"/>
                                              </w:divBdr>
                                            </w:div>
                                            <w:div w:id="19875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241299">
      <w:bodyDiv w:val="1"/>
      <w:marLeft w:val="0"/>
      <w:marRight w:val="0"/>
      <w:marTop w:val="0"/>
      <w:marBottom w:val="0"/>
      <w:divBdr>
        <w:top w:val="none" w:sz="0" w:space="0" w:color="auto"/>
        <w:left w:val="none" w:sz="0" w:space="0" w:color="auto"/>
        <w:bottom w:val="none" w:sz="0" w:space="0" w:color="auto"/>
        <w:right w:val="none" w:sz="0" w:space="0" w:color="auto"/>
      </w:divBdr>
    </w:div>
    <w:div w:id="542132654">
      <w:bodyDiv w:val="1"/>
      <w:marLeft w:val="0"/>
      <w:marRight w:val="0"/>
      <w:marTop w:val="0"/>
      <w:marBottom w:val="0"/>
      <w:divBdr>
        <w:top w:val="single" w:sz="24" w:space="0" w:color="FF3300"/>
        <w:left w:val="none" w:sz="0" w:space="0" w:color="auto"/>
        <w:bottom w:val="none" w:sz="0" w:space="0" w:color="auto"/>
        <w:right w:val="none" w:sz="0" w:space="0" w:color="auto"/>
      </w:divBdr>
      <w:divsChild>
        <w:div w:id="1619334129">
          <w:marLeft w:val="0"/>
          <w:marRight w:val="0"/>
          <w:marTop w:val="0"/>
          <w:marBottom w:val="180"/>
          <w:divBdr>
            <w:top w:val="none" w:sz="0" w:space="0" w:color="auto"/>
            <w:left w:val="none" w:sz="0" w:space="0" w:color="auto"/>
            <w:bottom w:val="none" w:sz="0" w:space="0" w:color="auto"/>
            <w:right w:val="none" w:sz="0" w:space="0" w:color="auto"/>
          </w:divBdr>
          <w:divsChild>
            <w:div w:id="140004787">
              <w:marLeft w:val="0"/>
              <w:marRight w:val="0"/>
              <w:marTop w:val="0"/>
              <w:marBottom w:val="0"/>
              <w:divBdr>
                <w:top w:val="none" w:sz="0" w:space="0" w:color="auto"/>
                <w:left w:val="none" w:sz="0" w:space="0" w:color="auto"/>
                <w:bottom w:val="none" w:sz="0" w:space="0" w:color="auto"/>
                <w:right w:val="none" w:sz="0" w:space="0" w:color="auto"/>
              </w:divBdr>
              <w:divsChild>
                <w:div w:id="1581519026">
                  <w:marLeft w:val="0"/>
                  <w:marRight w:val="0"/>
                  <w:marTop w:val="0"/>
                  <w:marBottom w:val="0"/>
                  <w:divBdr>
                    <w:top w:val="none" w:sz="0" w:space="0" w:color="auto"/>
                    <w:left w:val="none" w:sz="0" w:space="0" w:color="auto"/>
                    <w:bottom w:val="none" w:sz="0" w:space="0" w:color="auto"/>
                    <w:right w:val="none" w:sz="0" w:space="0" w:color="auto"/>
                  </w:divBdr>
                  <w:divsChild>
                    <w:div w:id="837310663">
                      <w:marLeft w:val="0"/>
                      <w:marRight w:val="-5130"/>
                      <w:marTop w:val="0"/>
                      <w:marBottom w:val="0"/>
                      <w:divBdr>
                        <w:top w:val="none" w:sz="0" w:space="0" w:color="auto"/>
                        <w:left w:val="none" w:sz="0" w:space="0" w:color="auto"/>
                        <w:bottom w:val="none" w:sz="0" w:space="0" w:color="auto"/>
                        <w:right w:val="none" w:sz="0" w:space="0" w:color="auto"/>
                      </w:divBdr>
                      <w:divsChild>
                        <w:div w:id="17474532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79289191">
      <w:bodyDiv w:val="1"/>
      <w:marLeft w:val="0"/>
      <w:marRight w:val="0"/>
      <w:marTop w:val="0"/>
      <w:marBottom w:val="0"/>
      <w:divBdr>
        <w:top w:val="none" w:sz="0" w:space="0" w:color="auto"/>
        <w:left w:val="none" w:sz="0" w:space="0" w:color="auto"/>
        <w:bottom w:val="none" w:sz="0" w:space="0" w:color="auto"/>
        <w:right w:val="none" w:sz="0" w:space="0" w:color="auto"/>
      </w:divBdr>
    </w:div>
    <w:div w:id="581063961">
      <w:bodyDiv w:val="1"/>
      <w:marLeft w:val="0"/>
      <w:marRight w:val="0"/>
      <w:marTop w:val="0"/>
      <w:marBottom w:val="0"/>
      <w:divBdr>
        <w:top w:val="none" w:sz="0" w:space="0" w:color="auto"/>
        <w:left w:val="none" w:sz="0" w:space="0" w:color="auto"/>
        <w:bottom w:val="none" w:sz="0" w:space="0" w:color="auto"/>
        <w:right w:val="none" w:sz="0" w:space="0" w:color="auto"/>
      </w:divBdr>
      <w:divsChild>
        <w:div w:id="2096589008">
          <w:marLeft w:val="0"/>
          <w:marRight w:val="0"/>
          <w:marTop w:val="0"/>
          <w:marBottom w:val="0"/>
          <w:divBdr>
            <w:top w:val="none" w:sz="0" w:space="0" w:color="auto"/>
            <w:left w:val="none" w:sz="0" w:space="0" w:color="auto"/>
            <w:bottom w:val="none" w:sz="0" w:space="0" w:color="auto"/>
            <w:right w:val="none" w:sz="0" w:space="0" w:color="auto"/>
          </w:divBdr>
          <w:divsChild>
            <w:div w:id="1513372142">
              <w:marLeft w:val="0"/>
              <w:marRight w:val="0"/>
              <w:marTop w:val="0"/>
              <w:marBottom w:val="0"/>
              <w:divBdr>
                <w:top w:val="none" w:sz="0" w:space="0" w:color="auto"/>
                <w:left w:val="none" w:sz="0" w:space="0" w:color="auto"/>
                <w:bottom w:val="none" w:sz="0" w:space="0" w:color="auto"/>
                <w:right w:val="none" w:sz="0" w:space="0" w:color="auto"/>
              </w:divBdr>
              <w:divsChild>
                <w:div w:id="12287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095">
      <w:bodyDiv w:val="1"/>
      <w:marLeft w:val="0"/>
      <w:marRight w:val="0"/>
      <w:marTop w:val="0"/>
      <w:marBottom w:val="0"/>
      <w:divBdr>
        <w:top w:val="none" w:sz="0" w:space="0" w:color="auto"/>
        <w:left w:val="none" w:sz="0" w:space="0" w:color="auto"/>
        <w:bottom w:val="none" w:sz="0" w:space="0" w:color="auto"/>
        <w:right w:val="none" w:sz="0" w:space="0" w:color="auto"/>
      </w:divBdr>
    </w:div>
    <w:div w:id="654603074">
      <w:bodyDiv w:val="1"/>
      <w:marLeft w:val="0"/>
      <w:marRight w:val="0"/>
      <w:marTop w:val="0"/>
      <w:marBottom w:val="0"/>
      <w:divBdr>
        <w:top w:val="single" w:sz="24" w:space="0" w:color="FF3300"/>
        <w:left w:val="none" w:sz="0" w:space="0" w:color="auto"/>
        <w:bottom w:val="none" w:sz="0" w:space="0" w:color="auto"/>
        <w:right w:val="none" w:sz="0" w:space="0" w:color="auto"/>
      </w:divBdr>
      <w:divsChild>
        <w:div w:id="480736652">
          <w:marLeft w:val="0"/>
          <w:marRight w:val="0"/>
          <w:marTop w:val="0"/>
          <w:marBottom w:val="180"/>
          <w:divBdr>
            <w:top w:val="none" w:sz="0" w:space="0" w:color="auto"/>
            <w:left w:val="none" w:sz="0" w:space="0" w:color="auto"/>
            <w:bottom w:val="none" w:sz="0" w:space="0" w:color="auto"/>
            <w:right w:val="none" w:sz="0" w:space="0" w:color="auto"/>
          </w:divBdr>
          <w:divsChild>
            <w:div w:id="148912957">
              <w:marLeft w:val="0"/>
              <w:marRight w:val="0"/>
              <w:marTop w:val="0"/>
              <w:marBottom w:val="0"/>
              <w:divBdr>
                <w:top w:val="none" w:sz="0" w:space="0" w:color="auto"/>
                <w:left w:val="none" w:sz="0" w:space="0" w:color="auto"/>
                <w:bottom w:val="none" w:sz="0" w:space="0" w:color="auto"/>
                <w:right w:val="none" w:sz="0" w:space="0" w:color="auto"/>
              </w:divBdr>
              <w:divsChild>
                <w:div w:id="1960985214">
                  <w:marLeft w:val="0"/>
                  <w:marRight w:val="0"/>
                  <w:marTop w:val="0"/>
                  <w:marBottom w:val="0"/>
                  <w:divBdr>
                    <w:top w:val="none" w:sz="0" w:space="0" w:color="auto"/>
                    <w:left w:val="none" w:sz="0" w:space="0" w:color="auto"/>
                    <w:bottom w:val="none" w:sz="0" w:space="0" w:color="auto"/>
                    <w:right w:val="none" w:sz="0" w:space="0" w:color="auto"/>
                  </w:divBdr>
                  <w:divsChild>
                    <w:div w:id="94399238">
                      <w:marLeft w:val="0"/>
                      <w:marRight w:val="-5130"/>
                      <w:marTop w:val="0"/>
                      <w:marBottom w:val="0"/>
                      <w:divBdr>
                        <w:top w:val="none" w:sz="0" w:space="0" w:color="auto"/>
                        <w:left w:val="none" w:sz="0" w:space="0" w:color="auto"/>
                        <w:bottom w:val="none" w:sz="0" w:space="0" w:color="auto"/>
                        <w:right w:val="none" w:sz="0" w:space="0" w:color="auto"/>
                      </w:divBdr>
                      <w:divsChild>
                        <w:div w:id="6102123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13190617">
      <w:bodyDiv w:val="1"/>
      <w:marLeft w:val="0"/>
      <w:marRight w:val="0"/>
      <w:marTop w:val="0"/>
      <w:marBottom w:val="0"/>
      <w:divBdr>
        <w:top w:val="none" w:sz="0" w:space="0" w:color="auto"/>
        <w:left w:val="none" w:sz="0" w:space="0" w:color="auto"/>
        <w:bottom w:val="none" w:sz="0" w:space="0" w:color="auto"/>
        <w:right w:val="none" w:sz="0" w:space="0" w:color="auto"/>
      </w:divBdr>
      <w:divsChild>
        <w:div w:id="233315792">
          <w:marLeft w:val="446"/>
          <w:marRight w:val="0"/>
          <w:marTop w:val="0"/>
          <w:marBottom w:val="0"/>
          <w:divBdr>
            <w:top w:val="none" w:sz="0" w:space="0" w:color="auto"/>
            <w:left w:val="none" w:sz="0" w:space="0" w:color="auto"/>
            <w:bottom w:val="none" w:sz="0" w:space="0" w:color="auto"/>
            <w:right w:val="none" w:sz="0" w:space="0" w:color="auto"/>
          </w:divBdr>
        </w:div>
        <w:div w:id="1690065932">
          <w:marLeft w:val="446"/>
          <w:marRight w:val="0"/>
          <w:marTop w:val="0"/>
          <w:marBottom w:val="0"/>
          <w:divBdr>
            <w:top w:val="none" w:sz="0" w:space="0" w:color="auto"/>
            <w:left w:val="none" w:sz="0" w:space="0" w:color="auto"/>
            <w:bottom w:val="none" w:sz="0" w:space="0" w:color="auto"/>
            <w:right w:val="none" w:sz="0" w:space="0" w:color="auto"/>
          </w:divBdr>
        </w:div>
        <w:div w:id="1582522092">
          <w:marLeft w:val="446"/>
          <w:marRight w:val="0"/>
          <w:marTop w:val="0"/>
          <w:marBottom w:val="0"/>
          <w:divBdr>
            <w:top w:val="none" w:sz="0" w:space="0" w:color="auto"/>
            <w:left w:val="none" w:sz="0" w:space="0" w:color="auto"/>
            <w:bottom w:val="none" w:sz="0" w:space="0" w:color="auto"/>
            <w:right w:val="none" w:sz="0" w:space="0" w:color="auto"/>
          </w:divBdr>
        </w:div>
      </w:divsChild>
    </w:div>
    <w:div w:id="729621746">
      <w:bodyDiv w:val="1"/>
      <w:marLeft w:val="0"/>
      <w:marRight w:val="0"/>
      <w:marTop w:val="0"/>
      <w:marBottom w:val="0"/>
      <w:divBdr>
        <w:top w:val="none" w:sz="0" w:space="0" w:color="auto"/>
        <w:left w:val="none" w:sz="0" w:space="0" w:color="auto"/>
        <w:bottom w:val="none" w:sz="0" w:space="0" w:color="auto"/>
        <w:right w:val="none" w:sz="0" w:space="0" w:color="auto"/>
      </w:divBdr>
    </w:div>
    <w:div w:id="784538832">
      <w:bodyDiv w:val="1"/>
      <w:marLeft w:val="0"/>
      <w:marRight w:val="0"/>
      <w:marTop w:val="0"/>
      <w:marBottom w:val="0"/>
      <w:divBdr>
        <w:top w:val="none" w:sz="0" w:space="0" w:color="auto"/>
        <w:left w:val="none" w:sz="0" w:space="0" w:color="auto"/>
        <w:bottom w:val="none" w:sz="0" w:space="0" w:color="auto"/>
        <w:right w:val="none" w:sz="0" w:space="0" w:color="auto"/>
      </w:divBdr>
    </w:div>
    <w:div w:id="796217429">
      <w:bodyDiv w:val="1"/>
      <w:marLeft w:val="0"/>
      <w:marRight w:val="0"/>
      <w:marTop w:val="0"/>
      <w:marBottom w:val="0"/>
      <w:divBdr>
        <w:top w:val="none" w:sz="0" w:space="0" w:color="auto"/>
        <w:left w:val="none" w:sz="0" w:space="0" w:color="auto"/>
        <w:bottom w:val="none" w:sz="0" w:space="0" w:color="auto"/>
        <w:right w:val="none" w:sz="0" w:space="0" w:color="auto"/>
      </w:divBdr>
    </w:div>
    <w:div w:id="854345743">
      <w:bodyDiv w:val="1"/>
      <w:marLeft w:val="0"/>
      <w:marRight w:val="0"/>
      <w:marTop w:val="0"/>
      <w:marBottom w:val="0"/>
      <w:divBdr>
        <w:top w:val="none" w:sz="0" w:space="0" w:color="auto"/>
        <w:left w:val="none" w:sz="0" w:space="0" w:color="auto"/>
        <w:bottom w:val="none" w:sz="0" w:space="0" w:color="auto"/>
        <w:right w:val="none" w:sz="0" w:space="0" w:color="auto"/>
      </w:divBdr>
    </w:div>
    <w:div w:id="886987008">
      <w:bodyDiv w:val="1"/>
      <w:marLeft w:val="0"/>
      <w:marRight w:val="0"/>
      <w:marTop w:val="0"/>
      <w:marBottom w:val="0"/>
      <w:divBdr>
        <w:top w:val="none" w:sz="0" w:space="0" w:color="auto"/>
        <w:left w:val="none" w:sz="0" w:space="0" w:color="auto"/>
        <w:bottom w:val="none" w:sz="0" w:space="0" w:color="auto"/>
        <w:right w:val="none" w:sz="0" w:space="0" w:color="auto"/>
      </w:divBdr>
    </w:div>
    <w:div w:id="893277257">
      <w:bodyDiv w:val="1"/>
      <w:marLeft w:val="0"/>
      <w:marRight w:val="0"/>
      <w:marTop w:val="0"/>
      <w:marBottom w:val="0"/>
      <w:divBdr>
        <w:top w:val="none" w:sz="0" w:space="0" w:color="auto"/>
        <w:left w:val="none" w:sz="0" w:space="0" w:color="auto"/>
        <w:bottom w:val="none" w:sz="0" w:space="0" w:color="auto"/>
        <w:right w:val="none" w:sz="0" w:space="0" w:color="auto"/>
      </w:divBdr>
      <w:divsChild>
        <w:div w:id="224878495">
          <w:marLeft w:val="547"/>
          <w:marRight w:val="0"/>
          <w:marTop w:val="400"/>
          <w:marBottom w:val="0"/>
          <w:divBdr>
            <w:top w:val="none" w:sz="0" w:space="0" w:color="auto"/>
            <w:left w:val="none" w:sz="0" w:space="0" w:color="auto"/>
            <w:bottom w:val="none" w:sz="0" w:space="0" w:color="auto"/>
            <w:right w:val="none" w:sz="0" w:space="0" w:color="auto"/>
          </w:divBdr>
        </w:div>
        <w:div w:id="455176641">
          <w:marLeft w:val="547"/>
          <w:marRight w:val="0"/>
          <w:marTop w:val="400"/>
          <w:marBottom w:val="0"/>
          <w:divBdr>
            <w:top w:val="none" w:sz="0" w:space="0" w:color="auto"/>
            <w:left w:val="none" w:sz="0" w:space="0" w:color="auto"/>
            <w:bottom w:val="none" w:sz="0" w:space="0" w:color="auto"/>
            <w:right w:val="none" w:sz="0" w:space="0" w:color="auto"/>
          </w:divBdr>
        </w:div>
        <w:div w:id="1051731166">
          <w:marLeft w:val="547"/>
          <w:marRight w:val="0"/>
          <w:marTop w:val="400"/>
          <w:marBottom w:val="0"/>
          <w:divBdr>
            <w:top w:val="none" w:sz="0" w:space="0" w:color="auto"/>
            <w:left w:val="none" w:sz="0" w:space="0" w:color="auto"/>
            <w:bottom w:val="none" w:sz="0" w:space="0" w:color="auto"/>
            <w:right w:val="none" w:sz="0" w:space="0" w:color="auto"/>
          </w:divBdr>
        </w:div>
        <w:div w:id="1572160134">
          <w:marLeft w:val="547"/>
          <w:marRight w:val="0"/>
          <w:marTop w:val="400"/>
          <w:marBottom w:val="0"/>
          <w:divBdr>
            <w:top w:val="none" w:sz="0" w:space="0" w:color="auto"/>
            <w:left w:val="none" w:sz="0" w:space="0" w:color="auto"/>
            <w:bottom w:val="none" w:sz="0" w:space="0" w:color="auto"/>
            <w:right w:val="none" w:sz="0" w:space="0" w:color="auto"/>
          </w:divBdr>
        </w:div>
      </w:divsChild>
    </w:div>
    <w:div w:id="927496981">
      <w:bodyDiv w:val="1"/>
      <w:marLeft w:val="0"/>
      <w:marRight w:val="0"/>
      <w:marTop w:val="0"/>
      <w:marBottom w:val="0"/>
      <w:divBdr>
        <w:top w:val="none" w:sz="0" w:space="0" w:color="auto"/>
        <w:left w:val="none" w:sz="0" w:space="0" w:color="auto"/>
        <w:bottom w:val="none" w:sz="0" w:space="0" w:color="auto"/>
        <w:right w:val="none" w:sz="0" w:space="0" w:color="auto"/>
      </w:divBdr>
    </w:div>
    <w:div w:id="963658027">
      <w:bodyDiv w:val="1"/>
      <w:marLeft w:val="0"/>
      <w:marRight w:val="0"/>
      <w:marTop w:val="0"/>
      <w:marBottom w:val="0"/>
      <w:divBdr>
        <w:top w:val="none" w:sz="0" w:space="0" w:color="auto"/>
        <w:left w:val="none" w:sz="0" w:space="0" w:color="auto"/>
        <w:bottom w:val="none" w:sz="0" w:space="0" w:color="auto"/>
        <w:right w:val="none" w:sz="0" w:space="0" w:color="auto"/>
      </w:divBdr>
    </w:div>
    <w:div w:id="1012222659">
      <w:bodyDiv w:val="1"/>
      <w:marLeft w:val="0"/>
      <w:marRight w:val="0"/>
      <w:marTop w:val="0"/>
      <w:marBottom w:val="0"/>
      <w:divBdr>
        <w:top w:val="none" w:sz="0" w:space="0" w:color="auto"/>
        <w:left w:val="none" w:sz="0" w:space="0" w:color="auto"/>
        <w:bottom w:val="none" w:sz="0" w:space="0" w:color="auto"/>
        <w:right w:val="none" w:sz="0" w:space="0" w:color="auto"/>
      </w:divBdr>
    </w:div>
    <w:div w:id="1056121822">
      <w:bodyDiv w:val="1"/>
      <w:marLeft w:val="0"/>
      <w:marRight w:val="0"/>
      <w:marTop w:val="0"/>
      <w:marBottom w:val="0"/>
      <w:divBdr>
        <w:top w:val="none" w:sz="0" w:space="0" w:color="auto"/>
        <w:left w:val="none" w:sz="0" w:space="0" w:color="auto"/>
        <w:bottom w:val="none" w:sz="0" w:space="0" w:color="auto"/>
        <w:right w:val="none" w:sz="0" w:space="0" w:color="auto"/>
      </w:divBdr>
      <w:divsChild>
        <w:div w:id="1612710977">
          <w:marLeft w:val="0"/>
          <w:marRight w:val="0"/>
          <w:marTop w:val="0"/>
          <w:marBottom w:val="0"/>
          <w:divBdr>
            <w:top w:val="none" w:sz="0" w:space="0" w:color="auto"/>
            <w:left w:val="none" w:sz="0" w:space="0" w:color="auto"/>
            <w:bottom w:val="none" w:sz="0" w:space="0" w:color="auto"/>
            <w:right w:val="none" w:sz="0" w:space="0" w:color="auto"/>
          </w:divBdr>
          <w:divsChild>
            <w:div w:id="908464101">
              <w:marLeft w:val="0"/>
              <w:marRight w:val="0"/>
              <w:marTop w:val="750"/>
              <w:marBottom w:val="300"/>
              <w:divBdr>
                <w:top w:val="none" w:sz="0" w:space="0" w:color="auto"/>
                <w:left w:val="none" w:sz="0" w:space="0" w:color="auto"/>
                <w:bottom w:val="none" w:sz="0" w:space="0" w:color="auto"/>
                <w:right w:val="none" w:sz="0" w:space="0" w:color="auto"/>
              </w:divBdr>
              <w:divsChild>
                <w:div w:id="8574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5204">
      <w:bodyDiv w:val="1"/>
      <w:marLeft w:val="0"/>
      <w:marRight w:val="0"/>
      <w:marTop w:val="0"/>
      <w:marBottom w:val="0"/>
      <w:divBdr>
        <w:top w:val="none" w:sz="0" w:space="0" w:color="auto"/>
        <w:left w:val="none" w:sz="0" w:space="0" w:color="auto"/>
        <w:bottom w:val="none" w:sz="0" w:space="0" w:color="auto"/>
        <w:right w:val="none" w:sz="0" w:space="0" w:color="auto"/>
      </w:divBdr>
    </w:div>
    <w:div w:id="1071611144">
      <w:bodyDiv w:val="1"/>
      <w:marLeft w:val="0"/>
      <w:marRight w:val="0"/>
      <w:marTop w:val="0"/>
      <w:marBottom w:val="0"/>
      <w:divBdr>
        <w:top w:val="none" w:sz="0" w:space="0" w:color="auto"/>
        <w:left w:val="none" w:sz="0" w:space="0" w:color="auto"/>
        <w:bottom w:val="none" w:sz="0" w:space="0" w:color="auto"/>
        <w:right w:val="none" w:sz="0" w:space="0" w:color="auto"/>
      </w:divBdr>
    </w:div>
    <w:div w:id="1091009364">
      <w:bodyDiv w:val="1"/>
      <w:marLeft w:val="0"/>
      <w:marRight w:val="0"/>
      <w:marTop w:val="0"/>
      <w:marBottom w:val="0"/>
      <w:divBdr>
        <w:top w:val="none" w:sz="0" w:space="0" w:color="auto"/>
        <w:left w:val="none" w:sz="0" w:space="0" w:color="auto"/>
        <w:bottom w:val="none" w:sz="0" w:space="0" w:color="auto"/>
        <w:right w:val="none" w:sz="0" w:space="0" w:color="auto"/>
      </w:divBdr>
    </w:div>
    <w:div w:id="1137529787">
      <w:bodyDiv w:val="1"/>
      <w:marLeft w:val="0"/>
      <w:marRight w:val="0"/>
      <w:marTop w:val="0"/>
      <w:marBottom w:val="0"/>
      <w:divBdr>
        <w:top w:val="none" w:sz="0" w:space="0" w:color="auto"/>
        <w:left w:val="none" w:sz="0" w:space="0" w:color="auto"/>
        <w:bottom w:val="none" w:sz="0" w:space="0" w:color="auto"/>
        <w:right w:val="none" w:sz="0" w:space="0" w:color="auto"/>
      </w:divBdr>
    </w:div>
    <w:div w:id="1153840210">
      <w:bodyDiv w:val="1"/>
      <w:marLeft w:val="0"/>
      <w:marRight w:val="0"/>
      <w:marTop w:val="0"/>
      <w:marBottom w:val="0"/>
      <w:divBdr>
        <w:top w:val="single" w:sz="24" w:space="0" w:color="FF3300"/>
        <w:left w:val="none" w:sz="0" w:space="0" w:color="auto"/>
        <w:bottom w:val="none" w:sz="0" w:space="0" w:color="auto"/>
        <w:right w:val="none" w:sz="0" w:space="0" w:color="auto"/>
      </w:divBdr>
      <w:divsChild>
        <w:div w:id="209802992">
          <w:marLeft w:val="0"/>
          <w:marRight w:val="0"/>
          <w:marTop w:val="0"/>
          <w:marBottom w:val="180"/>
          <w:divBdr>
            <w:top w:val="none" w:sz="0" w:space="0" w:color="auto"/>
            <w:left w:val="none" w:sz="0" w:space="0" w:color="auto"/>
            <w:bottom w:val="none" w:sz="0" w:space="0" w:color="auto"/>
            <w:right w:val="none" w:sz="0" w:space="0" w:color="auto"/>
          </w:divBdr>
          <w:divsChild>
            <w:div w:id="1905598526">
              <w:marLeft w:val="0"/>
              <w:marRight w:val="0"/>
              <w:marTop w:val="0"/>
              <w:marBottom w:val="0"/>
              <w:divBdr>
                <w:top w:val="none" w:sz="0" w:space="0" w:color="auto"/>
                <w:left w:val="none" w:sz="0" w:space="0" w:color="auto"/>
                <w:bottom w:val="none" w:sz="0" w:space="0" w:color="auto"/>
                <w:right w:val="none" w:sz="0" w:space="0" w:color="auto"/>
              </w:divBdr>
              <w:divsChild>
                <w:div w:id="1346512795">
                  <w:marLeft w:val="0"/>
                  <w:marRight w:val="0"/>
                  <w:marTop w:val="0"/>
                  <w:marBottom w:val="0"/>
                  <w:divBdr>
                    <w:top w:val="none" w:sz="0" w:space="0" w:color="auto"/>
                    <w:left w:val="none" w:sz="0" w:space="0" w:color="auto"/>
                    <w:bottom w:val="none" w:sz="0" w:space="0" w:color="auto"/>
                    <w:right w:val="none" w:sz="0" w:space="0" w:color="auto"/>
                  </w:divBdr>
                  <w:divsChild>
                    <w:div w:id="1473251054">
                      <w:marLeft w:val="0"/>
                      <w:marRight w:val="-5130"/>
                      <w:marTop w:val="0"/>
                      <w:marBottom w:val="0"/>
                      <w:divBdr>
                        <w:top w:val="none" w:sz="0" w:space="0" w:color="auto"/>
                        <w:left w:val="none" w:sz="0" w:space="0" w:color="auto"/>
                        <w:bottom w:val="none" w:sz="0" w:space="0" w:color="auto"/>
                        <w:right w:val="none" w:sz="0" w:space="0" w:color="auto"/>
                      </w:divBdr>
                      <w:divsChild>
                        <w:div w:id="18476670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63230769">
      <w:bodyDiv w:val="1"/>
      <w:marLeft w:val="0"/>
      <w:marRight w:val="0"/>
      <w:marTop w:val="0"/>
      <w:marBottom w:val="0"/>
      <w:divBdr>
        <w:top w:val="none" w:sz="0" w:space="0" w:color="auto"/>
        <w:left w:val="none" w:sz="0" w:space="0" w:color="auto"/>
        <w:bottom w:val="none" w:sz="0" w:space="0" w:color="auto"/>
        <w:right w:val="none" w:sz="0" w:space="0" w:color="auto"/>
      </w:divBdr>
    </w:div>
    <w:div w:id="1226843519">
      <w:bodyDiv w:val="1"/>
      <w:marLeft w:val="0"/>
      <w:marRight w:val="0"/>
      <w:marTop w:val="0"/>
      <w:marBottom w:val="0"/>
      <w:divBdr>
        <w:top w:val="none" w:sz="0" w:space="0" w:color="auto"/>
        <w:left w:val="none" w:sz="0" w:space="0" w:color="auto"/>
        <w:bottom w:val="none" w:sz="0" w:space="0" w:color="auto"/>
        <w:right w:val="none" w:sz="0" w:space="0" w:color="auto"/>
      </w:divBdr>
    </w:div>
    <w:div w:id="1301807177">
      <w:bodyDiv w:val="1"/>
      <w:marLeft w:val="0"/>
      <w:marRight w:val="0"/>
      <w:marTop w:val="0"/>
      <w:marBottom w:val="0"/>
      <w:divBdr>
        <w:top w:val="none" w:sz="0" w:space="0" w:color="auto"/>
        <w:left w:val="none" w:sz="0" w:space="0" w:color="auto"/>
        <w:bottom w:val="none" w:sz="0" w:space="0" w:color="auto"/>
        <w:right w:val="none" w:sz="0" w:space="0" w:color="auto"/>
      </w:divBdr>
    </w:div>
    <w:div w:id="1302349316">
      <w:bodyDiv w:val="1"/>
      <w:marLeft w:val="0"/>
      <w:marRight w:val="0"/>
      <w:marTop w:val="0"/>
      <w:marBottom w:val="0"/>
      <w:divBdr>
        <w:top w:val="none" w:sz="0" w:space="0" w:color="auto"/>
        <w:left w:val="none" w:sz="0" w:space="0" w:color="auto"/>
        <w:bottom w:val="none" w:sz="0" w:space="0" w:color="auto"/>
        <w:right w:val="none" w:sz="0" w:space="0" w:color="auto"/>
      </w:divBdr>
      <w:divsChild>
        <w:div w:id="1236549355">
          <w:marLeft w:val="0"/>
          <w:marRight w:val="0"/>
          <w:marTop w:val="0"/>
          <w:marBottom w:val="0"/>
          <w:divBdr>
            <w:top w:val="none" w:sz="0" w:space="0" w:color="auto"/>
            <w:left w:val="none" w:sz="0" w:space="0" w:color="auto"/>
            <w:bottom w:val="none" w:sz="0" w:space="0" w:color="auto"/>
            <w:right w:val="none" w:sz="0" w:space="0" w:color="auto"/>
          </w:divBdr>
        </w:div>
      </w:divsChild>
    </w:div>
    <w:div w:id="1339309940">
      <w:bodyDiv w:val="1"/>
      <w:marLeft w:val="0"/>
      <w:marRight w:val="0"/>
      <w:marTop w:val="0"/>
      <w:marBottom w:val="0"/>
      <w:divBdr>
        <w:top w:val="none" w:sz="0" w:space="0" w:color="auto"/>
        <w:left w:val="none" w:sz="0" w:space="0" w:color="auto"/>
        <w:bottom w:val="none" w:sz="0" w:space="0" w:color="auto"/>
        <w:right w:val="none" w:sz="0" w:space="0" w:color="auto"/>
      </w:divBdr>
      <w:divsChild>
        <w:div w:id="879393739">
          <w:marLeft w:val="0"/>
          <w:marRight w:val="0"/>
          <w:marTop w:val="0"/>
          <w:marBottom w:val="0"/>
          <w:divBdr>
            <w:top w:val="none" w:sz="0" w:space="0" w:color="auto"/>
            <w:left w:val="none" w:sz="0" w:space="0" w:color="auto"/>
            <w:bottom w:val="none" w:sz="0" w:space="0" w:color="auto"/>
            <w:right w:val="none" w:sz="0" w:space="0" w:color="auto"/>
          </w:divBdr>
          <w:divsChild>
            <w:div w:id="984892896">
              <w:marLeft w:val="0"/>
              <w:marRight w:val="0"/>
              <w:marTop w:val="0"/>
              <w:marBottom w:val="0"/>
              <w:divBdr>
                <w:top w:val="none" w:sz="0" w:space="0" w:color="auto"/>
                <w:left w:val="none" w:sz="0" w:space="0" w:color="auto"/>
                <w:bottom w:val="none" w:sz="0" w:space="0" w:color="auto"/>
                <w:right w:val="none" w:sz="0" w:space="0" w:color="auto"/>
              </w:divBdr>
              <w:divsChild>
                <w:div w:id="119500839">
                  <w:marLeft w:val="0"/>
                  <w:marRight w:val="0"/>
                  <w:marTop w:val="0"/>
                  <w:marBottom w:val="0"/>
                  <w:divBdr>
                    <w:top w:val="none" w:sz="0" w:space="0" w:color="auto"/>
                    <w:left w:val="none" w:sz="0" w:space="0" w:color="auto"/>
                    <w:bottom w:val="none" w:sz="0" w:space="0" w:color="auto"/>
                    <w:right w:val="none" w:sz="0" w:space="0" w:color="auto"/>
                  </w:divBdr>
                  <w:divsChild>
                    <w:div w:id="1927879835">
                      <w:marLeft w:val="0"/>
                      <w:marRight w:val="0"/>
                      <w:marTop w:val="0"/>
                      <w:marBottom w:val="0"/>
                      <w:divBdr>
                        <w:top w:val="none" w:sz="0" w:space="0" w:color="auto"/>
                        <w:left w:val="none" w:sz="0" w:space="0" w:color="auto"/>
                        <w:bottom w:val="none" w:sz="0" w:space="0" w:color="auto"/>
                        <w:right w:val="none" w:sz="0" w:space="0" w:color="auto"/>
                      </w:divBdr>
                      <w:divsChild>
                        <w:div w:id="1797217009">
                          <w:marLeft w:val="0"/>
                          <w:marRight w:val="0"/>
                          <w:marTop w:val="0"/>
                          <w:marBottom w:val="0"/>
                          <w:divBdr>
                            <w:top w:val="none" w:sz="0" w:space="0" w:color="auto"/>
                            <w:left w:val="none" w:sz="0" w:space="0" w:color="auto"/>
                            <w:bottom w:val="none" w:sz="0" w:space="0" w:color="auto"/>
                            <w:right w:val="none" w:sz="0" w:space="0" w:color="auto"/>
                          </w:divBdr>
                          <w:divsChild>
                            <w:div w:id="956106955">
                              <w:marLeft w:val="0"/>
                              <w:marRight w:val="0"/>
                              <w:marTop w:val="0"/>
                              <w:marBottom w:val="0"/>
                              <w:divBdr>
                                <w:top w:val="none" w:sz="0" w:space="0" w:color="auto"/>
                                <w:left w:val="none" w:sz="0" w:space="0" w:color="auto"/>
                                <w:bottom w:val="none" w:sz="0" w:space="0" w:color="auto"/>
                                <w:right w:val="none" w:sz="0" w:space="0" w:color="auto"/>
                              </w:divBdr>
                              <w:divsChild>
                                <w:div w:id="1940062533">
                                  <w:marLeft w:val="0"/>
                                  <w:marRight w:val="0"/>
                                  <w:marTop w:val="0"/>
                                  <w:marBottom w:val="0"/>
                                  <w:divBdr>
                                    <w:top w:val="none" w:sz="0" w:space="0" w:color="auto"/>
                                    <w:left w:val="none" w:sz="0" w:space="0" w:color="auto"/>
                                    <w:bottom w:val="none" w:sz="0" w:space="0" w:color="auto"/>
                                    <w:right w:val="none" w:sz="0" w:space="0" w:color="auto"/>
                                  </w:divBdr>
                                  <w:divsChild>
                                    <w:div w:id="1620603828">
                                      <w:marLeft w:val="0"/>
                                      <w:marRight w:val="0"/>
                                      <w:marTop w:val="0"/>
                                      <w:marBottom w:val="0"/>
                                      <w:divBdr>
                                        <w:top w:val="none" w:sz="0" w:space="0" w:color="auto"/>
                                        <w:left w:val="none" w:sz="0" w:space="0" w:color="auto"/>
                                        <w:bottom w:val="none" w:sz="0" w:space="0" w:color="auto"/>
                                        <w:right w:val="none" w:sz="0" w:space="0" w:color="auto"/>
                                      </w:divBdr>
                                      <w:divsChild>
                                        <w:div w:id="1402217861">
                                          <w:marLeft w:val="0"/>
                                          <w:marRight w:val="0"/>
                                          <w:marTop w:val="0"/>
                                          <w:marBottom w:val="0"/>
                                          <w:divBdr>
                                            <w:top w:val="none" w:sz="0" w:space="0" w:color="auto"/>
                                            <w:left w:val="none" w:sz="0" w:space="0" w:color="auto"/>
                                            <w:bottom w:val="none" w:sz="0" w:space="0" w:color="auto"/>
                                            <w:right w:val="none" w:sz="0" w:space="0" w:color="auto"/>
                                          </w:divBdr>
                                          <w:divsChild>
                                            <w:div w:id="1123577499">
                                              <w:marLeft w:val="0"/>
                                              <w:marRight w:val="0"/>
                                              <w:marTop w:val="0"/>
                                              <w:marBottom w:val="0"/>
                                              <w:divBdr>
                                                <w:top w:val="none" w:sz="0" w:space="0" w:color="auto"/>
                                                <w:left w:val="none" w:sz="0" w:space="0" w:color="auto"/>
                                                <w:bottom w:val="none" w:sz="0" w:space="0" w:color="auto"/>
                                                <w:right w:val="none" w:sz="0" w:space="0" w:color="auto"/>
                                              </w:divBdr>
                                              <w:divsChild>
                                                <w:div w:id="147984195">
                                                  <w:marLeft w:val="0"/>
                                                  <w:marRight w:val="0"/>
                                                  <w:marTop w:val="0"/>
                                                  <w:marBottom w:val="0"/>
                                                  <w:divBdr>
                                                    <w:top w:val="none" w:sz="0" w:space="0" w:color="auto"/>
                                                    <w:left w:val="none" w:sz="0" w:space="0" w:color="auto"/>
                                                    <w:bottom w:val="none" w:sz="0" w:space="0" w:color="auto"/>
                                                    <w:right w:val="none" w:sz="0" w:space="0" w:color="auto"/>
                                                  </w:divBdr>
                                                </w:div>
                                                <w:div w:id="339816612">
                                                  <w:marLeft w:val="0"/>
                                                  <w:marRight w:val="0"/>
                                                  <w:marTop w:val="0"/>
                                                  <w:marBottom w:val="0"/>
                                                  <w:divBdr>
                                                    <w:top w:val="none" w:sz="0" w:space="0" w:color="auto"/>
                                                    <w:left w:val="none" w:sz="0" w:space="0" w:color="auto"/>
                                                    <w:bottom w:val="none" w:sz="0" w:space="0" w:color="auto"/>
                                                    <w:right w:val="none" w:sz="0" w:space="0" w:color="auto"/>
                                                  </w:divBdr>
                                                </w:div>
                                                <w:div w:id="431434169">
                                                  <w:marLeft w:val="0"/>
                                                  <w:marRight w:val="0"/>
                                                  <w:marTop w:val="0"/>
                                                  <w:marBottom w:val="0"/>
                                                  <w:divBdr>
                                                    <w:top w:val="none" w:sz="0" w:space="0" w:color="auto"/>
                                                    <w:left w:val="none" w:sz="0" w:space="0" w:color="auto"/>
                                                    <w:bottom w:val="none" w:sz="0" w:space="0" w:color="auto"/>
                                                    <w:right w:val="none" w:sz="0" w:space="0" w:color="auto"/>
                                                  </w:divBdr>
                                                </w:div>
                                                <w:div w:id="441346928">
                                                  <w:marLeft w:val="0"/>
                                                  <w:marRight w:val="0"/>
                                                  <w:marTop w:val="0"/>
                                                  <w:marBottom w:val="0"/>
                                                  <w:divBdr>
                                                    <w:top w:val="none" w:sz="0" w:space="0" w:color="auto"/>
                                                    <w:left w:val="none" w:sz="0" w:space="0" w:color="auto"/>
                                                    <w:bottom w:val="none" w:sz="0" w:space="0" w:color="auto"/>
                                                    <w:right w:val="none" w:sz="0" w:space="0" w:color="auto"/>
                                                  </w:divBdr>
                                                </w:div>
                                                <w:div w:id="659770949">
                                                  <w:marLeft w:val="0"/>
                                                  <w:marRight w:val="0"/>
                                                  <w:marTop w:val="0"/>
                                                  <w:marBottom w:val="0"/>
                                                  <w:divBdr>
                                                    <w:top w:val="none" w:sz="0" w:space="0" w:color="auto"/>
                                                    <w:left w:val="none" w:sz="0" w:space="0" w:color="auto"/>
                                                    <w:bottom w:val="none" w:sz="0" w:space="0" w:color="auto"/>
                                                    <w:right w:val="none" w:sz="0" w:space="0" w:color="auto"/>
                                                  </w:divBdr>
                                                </w:div>
                                                <w:div w:id="1087069527">
                                                  <w:marLeft w:val="0"/>
                                                  <w:marRight w:val="0"/>
                                                  <w:marTop w:val="0"/>
                                                  <w:marBottom w:val="0"/>
                                                  <w:divBdr>
                                                    <w:top w:val="none" w:sz="0" w:space="0" w:color="auto"/>
                                                    <w:left w:val="none" w:sz="0" w:space="0" w:color="auto"/>
                                                    <w:bottom w:val="none" w:sz="0" w:space="0" w:color="auto"/>
                                                    <w:right w:val="none" w:sz="0" w:space="0" w:color="auto"/>
                                                  </w:divBdr>
                                                </w:div>
                                                <w:div w:id="1556090211">
                                                  <w:marLeft w:val="0"/>
                                                  <w:marRight w:val="0"/>
                                                  <w:marTop w:val="0"/>
                                                  <w:marBottom w:val="0"/>
                                                  <w:divBdr>
                                                    <w:top w:val="none" w:sz="0" w:space="0" w:color="auto"/>
                                                    <w:left w:val="none" w:sz="0" w:space="0" w:color="auto"/>
                                                    <w:bottom w:val="none" w:sz="0" w:space="0" w:color="auto"/>
                                                    <w:right w:val="none" w:sz="0" w:space="0" w:color="auto"/>
                                                  </w:divBdr>
                                                </w:div>
                                                <w:div w:id="16972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757407">
      <w:bodyDiv w:val="1"/>
      <w:marLeft w:val="0"/>
      <w:marRight w:val="0"/>
      <w:marTop w:val="0"/>
      <w:marBottom w:val="0"/>
      <w:divBdr>
        <w:top w:val="none" w:sz="0" w:space="0" w:color="auto"/>
        <w:left w:val="none" w:sz="0" w:space="0" w:color="auto"/>
        <w:bottom w:val="none" w:sz="0" w:space="0" w:color="auto"/>
        <w:right w:val="none" w:sz="0" w:space="0" w:color="auto"/>
      </w:divBdr>
      <w:divsChild>
        <w:div w:id="1013529349">
          <w:marLeft w:val="0"/>
          <w:marRight w:val="0"/>
          <w:marTop w:val="0"/>
          <w:marBottom w:val="0"/>
          <w:divBdr>
            <w:top w:val="none" w:sz="0" w:space="0" w:color="auto"/>
            <w:left w:val="none" w:sz="0" w:space="0" w:color="auto"/>
            <w:bottom w:val="none" w:sz="0" w:space="0" w:color="auto"/>
            <w:right w:val="none" w:sz="0" w:space="0" w:color="auto"/>
          </w:divBdr>
          <w:divsChild>
            <w:div w:id="2128575768">
              <w:marLeft w:val="0"/>
              <w:marRight w:val="0"/>
              <w:marTop w:val="0"/>
              <w:marBottom w:val="0"/>
              <w:divBdr>
                <w:top w:val="none" w:sz="0" w:space="0" w:color="auto"/>
                <w:left w:val="none" w:sz="0" w:space="0" w:color="auto"/>
                <w:bottom w:val="none" w:sz="0" w:space="0" w:color="auto"/>
                <w:right w:val="none" w:sz="0" w:space="0" w:color="auto"/>
              </w:divBdr>
              <w:divsChild>
                <w:div w:id="2080248770">
                  <w:marLeft w:val="0"/>
                  <w:marRight w:val="0"/>
                  <w:marTop w:val="0"/>
                  <w:marBottom w:val="0"/>
                  <w:divBdr>
                    <w:top w:val="none" w:sz="0" w:space="0" w:color="auto"/>
                    <w:left w:val="none" w:sz="0" w:space="0" w:color="auto"/>
                    <w:bottom w:val="none" w:sz="0" w:space="0" w:color="auto"/>
                    <w:right w:val="none" w:sz="0" w:space="0" w:color="auto"/>
                  </w:divBdr>
                  <w:divsChild>
                    <w:div w:id="637345334">
                      <w:marLeft w:val="0"/>
                      <w:marRight w:val="0"/>
                      <w:marTop w:val="0"/>
                      <w:marBottom w:val="0"/>
                      <w:divBdr>
                        <w:top w:val="none" w:sz="0" w:space="0" w:color="auto"/>
                        <w:left w:val="none" w:sz="0" w:space="0" w:color="auto"/>
                        <w:bottom w:val="none" w:sz="0" w:space="0" w:color="auto"/>
                        <w:right w:val="none" w:sz="0" w:space="0" w:color="auto"/>
                      </w:divBdr>
                      <w:divsChild>
                        <w:div w:id="1756170051">
                          <w:marLeft w:val="0"/>
                          <w:marRight w:val="0"/>
                          <w:marTop w:val="0"/>
                          <w:marBottom w:val="0"/>
                          <w:divBdr>
                            <w:top w:val="none" w:sz="0" w:space="0" w:color="auto"/>
                            <w:left w:val="none" w:sz="0" w:space="0" w:color="auto"/>
                            <w:bottom w:val="none" w:sz="0" w:space="0" w:color="auto"/>
                            <w:right w:val="none" w:sz="0" w:space="0" w:color="auto"/>
                          </w:divBdr>
                          <w:divsChild>
                            <w:div w:id="1277522201">
                              <w:marLeft w:val="0"/>
                              <w:marRight w:val="0"/>
                              <w:marTop w:val="0"/>
                              <w:marBottom w:val="0"/>
                              <w:divBdr>
                                <w:top w:val="none" w:sz="0" w:space="0" w:color="auto"/>
                                <w:left w:val="single" w:sz="6" w:space="0" w:color="E5E3E3"/>
                                <w:bottom w:val="none" w:sz="0" w:space="0" w:color="auto"/>
                                <w:right w:val="none" w:sz="0" w:space="0" w:color="auto"/>
                              </w:divBdr>
                              <w:divsChild>
                                <w:div w:id="647830161">
                                  <w:marLeft w:val="0"/>
                                  <w:marRight w:val="0"/>
                                  <w:marTop w:val="0"/>
                                  <w:marBottom w:val="0"/>
                                  <w:divBdr>
                                    <w:top w:val="none" w:sz="0" w:space="0" w:color="auto"/>
                                    <w:left w:val="none" w:sz="0" w:space="0" w:color="auto"/>
                                    <w:bottom w:val="none" w:sz="0" w:space="0" w:color="auto"/>
                                    <w:right w:val="none" w:sz="0" w:space="0" w:color="auto"/>
                                  </w:divBdr>
                                  <w:divsChild>
                                    <w:div w:id="1524320969">
                                      <w:marLeft w:val="0"/>
                                      <w:marRight w:val="0"/>
                                      <w:marTop w:val="0"/>
                                      <w:marBottom w:val="0"/>
                                      <w:divBdr>
                                        <w:top w:val="none" w:sz="0" w:space="0" w:color="auto"/>
                                        <w:left w:val="none" w:sz="0" w:space="0" w:color="auto"/>
                                        <w:bottom w:val="none" w:sz="0" w:space="0" w:color="auto"/>
                                        <w:right w:val="none" w:sz="0" w:space="0" w:color="auto"/>
                                      </w:divBdr>
                                      <w:divsChild>
                                        <w:div w:id="222912311">
                                          <w:marLeft w:val="0"/>
                                          <w:marRight w:val="0"/>
                                          <w:marTop w:val="0"/>
                                          <w:marBottom w:val="0"/>
                                          <w:divBdr>
                                            <w:top w:val="none" w:sz="0" w:space="0" w:color="auto"/>
                                            <w:left w:val="none" w:sz="0" w:space="0" w:color="auto"/>
                                            <w:bottom w:val="none" w:sz="0" w:space="0" w:color="auto"/>
                                            <w:right w:val="none" w:sz="0" w:space="0" w:color="auto"/>
                                          </w:divBdr>
                                          <w:divsChild>
                                            <w:div w:id="349994784">
                                              <w:marLeft w:val="0"/>
                                              <w:marRight w:val="0"/>
                                              <w:marTop w:val="0"/>
                                              <w:marBottom w:val="0"/>
                                              <w:divBdr>
                                                <w:top w:val="none" w:sz="0" w:space="0" w:color="auto"/>
                                                <w:left w:val="none" w:sz="0" w:space="0" w:color="auto"/>
                                                <w:bottom w:val="none" w:sz="0" w:space="0" w:color="auto"/>
                                                <w:right w:val="none" w:sz="0" w:space="0" w:color="auto"/>
                                              </w:divBdr>
                                              <w:divsChild>
                                                <w:div w:id="1646661360">
                                                  <w:marLeft w:val="0"/>
                                                  <w:marRight w:val="0"/>
                                                  <w:marTop w:val="0"/>
                                                  <w:marBottom w:val="0"/>
                                                  <w:divBdr>
                                                    <w:top w:val="none" w:sz="0" w:space="0" w:color="auto"/>
                                                    <w:left w:val="none" w:sz="0" w:space="0" w:color="auto"/>
                                                    <w:bottom w:val="none" w:sz="0" w:space="0" w:color="auto"/>
                                                    <w:right w:val="none" w:sz="0" w:space="0" w:color="auto"/>
                                                  </w:divBdr>
                                                  <w:divsChild>
                                                    <w:div w:id="713576409">
                                                      <w:marLeft w:val="480"/>
                                                      <w:marRight w:val="0"/>
                                                      <w:marTop w:val="0"/>
                                                      <w:marBottom w:val="0"/>
                                                      <w:divBdr>
                                                        <w:top w:val="none" w:sz="0" w:space="0" w:color="auto"/>
                                                        <w:left w:val="none" w:sz="0" w:space="0" w:color="auto"/>
                                                        <w:bottom w:val="none" w:sz="0" w:space="0" w:color="auto"/>
                                                        <w:right w:val="none" w:sz="0" w:space="0" w:color="auto"/>
                                                      </w:divBdr>
                                                      <w:divsChild>
                                                        <w:div w:id="1291396173">
                                                          <w:marLeft w:val="0"/>
                                                          <w:marRight w:val="0"/>
                                                          <w:marTop w:val="0"/>
                                                          <w:marBottom w:val="0"/>
                                                          <w:divBdr>
                                                            <w:top w:val="none" w:sz="0" w:space="0" w:color="auto"/>
                                                            <w:left w:val="none" w:sz="0" w:space="0" w:color="auto"/>
                                                            <w:bottom w:val="none" w:sz="0" w:space="0" w:color="auto"/>
                                                            <w:right w:val="none" w:sz="0" w:space="0" w:color="auto"/>
                                                          </w:divBdr>
                                                          <w:divsChild>
                                                            <w:div w:id="1624268548">
                                                              <w:marLeft w:val="0"/>
                                                              <w:marRight w:val="0"/>
                                                              <w:marTop w:val="0"/>
                                                              <w:marBottom w:val="0"/>
                                                              <w:divBdr>
                                                                <w:top w:val="none" w:sz="0" w:space="0" w:color="auto"/>
                                                                <w:left w:val="none" w:sz="0" w:space="0" w:color="auto"/>
                                                                <w:bottom w:val="none" w:sz="0" w:space="0" w:color="auto"/>
                                                                <w:right w:val="none" w:sz="0" w:space="0" w:color="auto"/>
                                                              </w:divBdr>
                                                              <w:divsChild>
                                                                <w:div w:id="1111048766">
                                                                  <w:marLeft w:val="0"/>
                                                                  <w:marRight w:val="0"/>
                                                                  <w:marTop w:val="0"/>
                                                                  <w:marBottom w:val="0"/>
                                                                  <w:divBdr>
                                                                    <w:top w:val="none" w:sz="0" w:space="0" w:color="auto"/>
                                                                    <w:left w:val="none" w:sz="0" w:space="0" w:color="auto"/>
                                                                    <w:bottom w:val="none" w:sz="0" w:space="0" w:color="auto"/>
                                                                    <w:right w:val="none" w:sz="0" w:space="0" w:color="auto"/>
                                                                  </w:divBdr>
                                                                  <w:divsChild>
                                                                    <w:div w:id="1593127774">
                                                                      <w:marLeft w:val="0"/>
                                                                      <w:marRight w:val="0"/>
                                                                      <w:marTop w:val="0"/>
                                                                      <w:marBottom w:val="0"/>
                                                                      <w:divBdr>
                                                                        <w:top w:val="none" w:sz="0" w:space="0" w:color="auto"/>
                                                                        <w:left w:val="none" w:sz="0" w:space="0" w:color="auto"/>
                                                                        <w:bottom w:val="none" w:sz="0" w:space="0" w:color="auto"/>
                                                                        <w:right w:val="none" w:sz="0" w:space="0" w:color="auto"/>
                                                                      </w:divBdr>
                                                                      <w:divsChild>
                                                                        <w:div w:id="484200399">
                                                                          <w:marLeft w:val="0"/>
                                                                          <w:marRight w:val="0"/>
                                                                          <w:marTop w:val="0"/>
                                                                          <w:marBottom w:val="0"/>
                                                                          <w:divBdr>
                                                                            <w:top w:val="none" w:sz="0" w:space="0" w:color="auto"/>
                                                                            <w:left w:val="none" w:sz="0" w:space="0" w:color="auto"/>
                                                                            <w:bottom w:val="none" w:sz="0" w:space="0" w:color="auto"/>
                                                                            <w:right w:val="none" w:sz="0" w:space="0" w:color="auto"/>
                                                                          </w:divBdr>
                                                                          <w:divsChild>
                                                                            <w:div w:id="551386168">
                                                                              <w:marLeft w:val="0"/>
                                                                              <w:marRight w:val="0"/>
                                                                              <w:marTop w:val="0"/>
                                                                              <w:marBottom w:val="0"/>
                                                                              <w:divBdr>
                                                                                <w:top w:val="none" w:sz="0" w:space="0" w:color="auto"/>
                                                                                <w:left w:val="none" w:sz="0" w:space="0" w:color="auto"/>
                                                                                <w:bottom w:val="single" w:sz="6" w:space="23" w:color="EAECEE"/>
                                                                                <w:right w:val="none" w:sz="0" w:space="0" w:color="auto"/>
                                                                              </w:divBdr>
                                                                              <w:divsChild>
                                                                                <w:div w:id="225141651">
                                                                                  <w:marLeft w:val="0"/>
                                                                                  <w:marRight w:val="0"/>
                                                                                  <w:marTop w:val="0"/>
                                                                                  <w:marBottom w:val="0"/>
                                                                                  <w:divBdr>
                                                                                    <w:top w:val="none" w:sz="0" w:space="0" w:color="auto"/>
                                                                                    <w:left w:val="none" w:sz="0" w:space="0" w:color="auto"/>
                                                                                    <w:bottom w:val="none" w:sz="0" w:space="0" w:color="auto"/>
                                                                                    <w:right w:val="none" w:sz="0" w:space="0" w:color="auto"/>
                                                                                  </w:divBdr>
                                                                                  <w:divsChild>
                                                                                    <w:div w:id="1670600630">
                                                                                      <w:marLeft w:val="0"/>
                                                                                      <w:marRight w:val="0"/>
                                                                                      <w:marTop w:val="0"/>
                                                                                      <w:marBottom w:val="0"/>
                                                                                      <w:divBdr>
                                                                                        <w:top w:val="none" w:sz="0" w:space="0" w:color="auto"/>
                                                                                        <w:left w:val="none" w:sz="0" w:space="0" w:color="auto"/>
                                                                                        <w:bottom w:val="none" w:sz="0" w:space="0" w:color="auto"/>
                                                                                        <w:right w:val="none" w:sz="0" w:space="0" w:color="auto"/>
                                                                                      </w:divBdr>
                                                                                      <w:divsChild>
                                                                                        <w:div w:id="1452700456">
                                                                                          <w:marLeft w:val="0"/>
                                                                                          <w:marRight w:val="0"/>
                                                                                          <w:marTop w:val="0"/>
                                                                                          <w:marBottom w:val="0"/>
                                                                                          <w:divBdr>
                                                                                            <w:top w:val="none" w:sz="0" w:space="0" w:color="auto"/>
                                                                                            <w:left w:val="none" w:sz="0" w:space="0" w:color="auto"/>
                                                                                            <w:bottom w:val="none" w:sz="0" w:space="0" w:color="auto"/>
                                                                                            <w:right w:val="none" w:sz="0" w:space="0" w:color="auto"/>
                                                                                          </w:divBdr>
                                                                                          <w:divsChild>
                                                                                            <w:div w:id="1519192917">
                                                                                              <w:marLeft w:val="0"/>
                                                                                              <w:marRight w:val="0"/>
                                                                                              <w:marTop w:val="0"/>
                                                                                              <w:marBottom w:val="0"/>
                                                                                              <w:divBdr>
                                                                                                <w:top w:val="none" w:sz="0" w:space="0" w:color="auto"/>
                                                                                                <w:left w:val="none" w:sz="0" w:space="0" w:color="auto"/>
                                                                                                <w:bottom w:val="none" w:sz="0" w:space="0" w:color="auto"/>
                                                                                                <w:right w:val="none" w:sz="0" w:space="0" w:color="auto"/>
                                                                                              </w:divBdr>
                                                                                              <w:divsChild>
                                                                                                <w:div w:id="154803751">
                                                                                                  <w:marLeft w:val="0"/>
                                                                                                  <w:marRight w:val="0"/>
                                                                                                  <w:marTop w:val="0"/>
                                                                                                  <w:marBottom w:val="0"/>
                                                                                                  <w:divBdr>
                                                                                                    <w:top w:val="none" w:sz="0" w:space="0" w:color="auto"/>
                                                                                                    <w:left w:val="none" w:sz="0" w:space="0" w:color="auto"/>
                                                                                                    <w:bottom w:val="none" w:sz="0" w:space="0" w:color="auto"/>
                                                                                                    <w:right w:val="none" w:sz="0" w:space="0" w:color="auto"/>
                                                                                                  </w:divBdr>
                                                                                                  <w:divsChild>
                                                                                                    <w:div w:id="11686060">
                                                                                                      <w:marLeft w:val="0"/>
                                                                                                      <w:marRight w:val="0"/>
                                                                                                      <w:marTop w:val="0"/>
                                                                                                      <w:marBottom w:val="0"/>
                                                                                                      <w:divBdr>
                                                                                                        <w:top w:val="none" w:sz="0" w:space="0" w:color="auto"/>
                                                                                                        <w:left w:val="none" w:sz="0" w:space="0" w:color="auto"/>
                                                                                                        <w:bottom w:val="none" w:sz="0" w:space="0" w:color="auto"/>
                                                                                                        <w:right w:val="none" w:sz="0" w:space="0" w:color="auto"/>
                                                                                                      </w:divBdr>
                                                                                                      <w:divsChild>
                                                                                                        <w:div w:id="449936751">
                                                                                                          <w:marLeft w:val="0"/>
                                                                                                          <w:marRight w:val="0"/>
                                                                                                          <w:marTop w:val="0"/>
                                                                                                          <w:marBottom w:val="0"/>
                                                                                                          <w:divBdr>
                                                                                                            <w:top w:val="none" w:sz="0" w:space="0" w:color="auto"/>
                                                                                                            <w:left w:val="none" w:sz="0" w:space="0" w:color="auto"/>
                                                                                                            <w:bottom w:val="none" w:sz="0" w:space="0" w:color="auto"/>
                                                                                                            <w:right w:val="none" w:sz="0" w:space="0" w:color="auto"/>
                                                                                                          </w:divBdr>
                                                                                                        </w:div>
                                                                                                        <w:div w:id="1082262528">
                                                                                                          <w:marLeft w:val="0"/>
                                                                                                          <w:marRight w:val="0"/>
                                                                                                          <w:marTop w:val="0"/>
                                                                                                          <w:marBottom w:val="0"/>
                                                                                                          <w:divBdr>
                                                                                                            <w:top w:val="none" w:sz="0" w:space="0" w:color="auto"/>
                                                                                                            <w:left w:val="none" w:sz="0" w:space="0" w:color="auto"/>
                                                                                                            <w:bottom w:val="none" w:sz="0" w:space="0" w:color="auto"/>
                                                                                                            <w:right w:val="none" w:sz="0" w:space="0" w:color="auto"/>
                                                                                                          </w:divBdr>
                                                                                                        </w:div>
                                                                                                        <w:div w:id="12674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2342">
      <w:bodyDiv w:val="1"/>
      <w:marLeft w:val="0"/>
      <w:marRight w:val="0"/>
      <w:marTop w:val="0"/>
      <w:marBottom w:val="0"/>
      <w:divBdr>
        <w:top w:val="none" w:sz="0" w:space="0" w:color="auto"/>
        <w:left w:val="none" w:sz="0" w:space="0" w:color="auto"/>
        <w:bottom w:val="none" w:sz="0" w:space="0" w:color="auto"/>
        <w:right w:val="none" w:sz="0" w:space="0" w:color="auto"/>
      </w:divBdr>
    </w:div>
    <w:div w:id="1428115483">
      <w:bodyDiv w:val="1"/>
      <w:marLeft w:val="0"/>
      <w:marRight w:val="0"/>
      <w:marTop w:val="0"/>
      <w:marBottom w:val="0"/>
      <w:divBdr>
        <w:top w:val="none" w:sz="0" w:space="0" w:color="auto"/>
        <w:left w:val="none" w:sz="0" w:space="0" w:color="auto"/>
        <w:bottom w:val="none" w:sz="0" w:space="0" w:color="auto"/>
        <w:right w:val="none" w:sz="0" w:space="0" w:color="auto"/>
      </w:divBdr>
    </w:div>
    <w:div w:id="1431967050">
      <w:bodyDiv w:val="1"/>
      <w:marLeft w:val="0"/>
      <w:marRight w:val="0"/>
      <w:marTop w:val="0"/>
      <w:marBottom w:val="0"/>
      <w:divBdr>
        <w:top w:val="none" w:sz="0" w:space="0" w:color="auto"/>
        <w:left w:val="none" w:sz="0" w:space="0" w:color="auto"/>
        <w:bottom w:val="none" w:sz="0" w:space="0" w:color="auto"/>
        <w:right w:val="none" w:sz="0" w:space="0" w:color="auto"/>
      </w:divBdr>
    </w:div>
    <w:div w:id="1454136017">
      <w:bodyDiv w:val="1"/>
      <w:marLeft w:val="0"/>
      <w:marRight w:val="0"/>
      <w:marTop w:val="0"/>
      <w:marBottom w:val="0"/>
      <w:divBdr>
        <w:top w:val="none" w:sz="0" w:space="0" w:color="auto"/>
        <w:left w:val="none" w:sz="0" w:space="0" w:color="auto"/>
        <w:bottom w:val="none" w:sz="0" w:space="0" w:color="auto"/>
        <w:right w:val="none" w:sz="0" w:space="0" w:color="auto"/>
      </w:divBdr>
    </w:div>
    <w:div w:id="1465154648">
      <w:bodyDiv w:val="1"/>
      <w:marLeft w:val="0"/>
      <w:marRight w:val="0"/>
      <w:marTop w:val="0"/>
      <w:marBottom w:val="0"/>
      <w:divBdr>
        <w:top w:val="none" w:sz="0" w:space="0" w:color="auto"/>
        <w:left w:val="none" w:sz="0" w:space="0" w:color="auto"/>
        <w:bottom w:val="none" w:sz="0" w:space="0" w:color="auto"/>
        <w:right w:val="none" w:sz="0" w:space="0" w:color="auto"/>
      </w:divBdr>
      <w:divsChild>
        <w:div w:id="19161888">
          <w:marLeft w:val="0"/>
          <w:marRight w:val="0"/>
          <w:marTop w:val="0"/>
          <w:marBottom w:val="0"/>
          <w:divBdr>
            <w:top w:val="none" w:sz="0" w:space="0" w:color="auto"/>
            <w:left w:val="none" w:sz="0" w:space="0" w:color="auto"/>
            <w:bottom w:val="none" w:sz="0" w:space="0" w:color="auto"/>
            <w:right w:val="none" w:sz="0" w:space="0" w:color="auto"/>
          </w:divBdr>
        </w:div>
      </w:divsChild>
    </w:div>
    <w:div w:id="1511675134">
      <w:bodyDiv w:val="1"/>
      <w:marLeft w:val="0"/>
      <w:marRight w:val="0"/>
      <w:marTop w:val="0"/>
      <w:marBottom w:val="0"/>
      <w:divBdr>
        <w:top w:val="none" w:sz="0" w:space="0" w:color="auto"/>
        <w:left w:val="none" w:sz="0" w:space="0" w:color="auto"/>
        <w:bottom w:val="none" w:sz="0" w:space="0" w:color="auto"/>
        <w:right w:val="none" w:sz="0" w:space="0" w:color="auto"/>
      </w:divBdr>
      <w:divsChild>
        <w:div w:id="314645841">
          <w:marLeft w:val="0"/>
          <w:marRight w:val="0"/>
          <w:marTop w:val="0"/>
          <w:marBottom w:val="0"/>
          <w:divBdr>
            <w:top w:val="none" w:sz="0" w:space="0" w:color="auto"/>
            <w:left w:val="none" w:sz="0" w:space="0" w:color="auto"/>
            <w:bottom w:val="none" w:sz="0" w:space="0" w:color="auto"/>
            <w:right w:val="none" w:sz="0" w:space="0" w:color="auto"/>
          </w:divBdr>
        </w:div>
      </w:divsChild>
    </w:div>
    <w:div w:id="1579946524">
      <w:bodyDiv w:val="1"/>
      <w:marLeft w:val="0"/>
      <w:marRight w:val="0"/>
      <w:marTop w:val="0"/>
      <w:marBottom w:val="0"/>
      <w:divBdr>
        <w:top w:val="none" w:sz="0" w:space="0" w:color="auto"/>
        <w:left w:val="none" w:sz="0" w:space="0" w:color="auto"/>
        <w:bottom w:val="none" w:sz="0" w:space="0" w:color="auto"/>
        <w:right w:val="none" w:sz="0" w:space="0" w:color="auto"/>
      </w:divBdr>
    </w:div>
    <w:div w:id="1640069427">
      <w:bodyDiv w:val="1"/>
      <w:marLeft w:val="0"/>
      <w:marRight w:val="0"/>
      <w:marTop w:val="0"/>
      <w:marBottom w:val="0"/>
      <w:divBdr>
        <w:top w:val="none" w:sz="0" w:space="0" w:color="auto"/>
        <w:left w:val="none" w:sz="0" w:space="0" w:color="auto"/>
        <w:bottom w:val="none" w:sz="0" w:space="0" w:color="auto"/>
        <w:right w:val="none" w:sz="0" w:space="0" w:color="auto"/>
      </w:divBdr>
    </w:div>
    <w:div w:id="1650668671">
      <w:bodyDiv w:val="1"/>
      <w:marLeft w:val="0"/>
      <w:marRight w:val="0"/>
      <w:marTop w:val="0"/>
      <w:marBottom w:val="0"/>
      <w:divBdr>
        <w:top w:val="none" w:sz="0" w:space="0" w:color="auto"/>
        <w:left w:val="none" w:sz="0" w:space="0" w:color="auto"/>
        <w:bottom w:val="none" w:sz="0" w:space="0" w:color="auto"/>
        <w:right w:val="none" w:sz="0" w:space="0" w:color="auto"/>
      </w:divBdr>
    </w:div>
    <w:div w:id="1684235250">
      <w:bodyDiv w:val="1"/>
      <w:marLeft w:val="0"/>
      <w:marRight w:val="0"/>
      <w:marTop w:val="0"/>
      <w:marBottom w:val="0"/>
      <w:divBdr>
        <w:top w:val="none" w:sz="0" w:space="0" w:color="auto"/>
        <w:left w:val="none" w:sz="0" w:space="0" w:color="auto"/>
        <w:bottom w:val="none" w:sz="0" w:space="0" w:color="auto"/>
        <w:right w:val="none" w:sz="0" w:space="0" w:color="auto"/>
      </w:divBdr>
    </w:div>
    <w:div w:id="1759280872">
      <w:bodyDiv w:val="1"/>
      <w:marLeft w:val="0"/>
      <w:marRight w:val="0"/>
      <w:marTop w:val="0"/>
      <w:marBottom w:val="0"/>
      <w:divBdr>
        <w:top w:val="none" w:sz="0" w:space="0" w:color="auto"/>
        <w:left w:val="none" w:sz="0" w:space="0" w:color="auto"/>
        <w:bottom w:val="none" w:sz="0" w:space="0" w:color="auto"/>
        <w:right w:val="none" w:sz="0" w:space="0" w:color="auto"/>
      </w:divBdr>
    </w:div>
    <w:div w:id="1791171080">
      <w:bodyDiv w:val="1"/>
      <w:marLeft w:val="0"/>
      <w:marRight w:val="0"/>
      <w:marTop w:val="0"/>
      <w:marBottom w:val="0"/>
      <w:divBdr>
        <w:top w:val="none" w:sz="0" w:space="0" w:color="auto"/>
        <w:left w:val="none" w:sz="0" w:space="0" w:color="auto"/>
        <w:bottom w:val="none" w:sz="0" w:space="0" w:color="auto"/>
        <w:right w:val="none" w:sz="0" w:space="0" w:color="auto"/>
      </w:divBdr>
    </w:div>
    <w:div w:id="1795979382">
      <w:bodyDiv w:val="1"/>
      <w:marLeft w:val="0"/>
      <w:marRight w:val="0"/>
      <w:marTop w:val="0"/>
      <w:marBottom w:val="0"/>
      <w:divBdr>
        <w:top w:val="none" w:sz="0" w:space="0" w:color="auto"/>
        <w:left w:val="none" w:sz="0" w:space="0" w:color="auto"/>
        <w:bottom w:val="none" w:sz="0" w:space="0" w:color="auto"/>
        <w:right w:val="none" w:sz="0" w:space="0" w:color="auto"/>
      </w:divBdr>
    </w:div>
    <w:div w:id="1919750735">
      <w:bodyDiv w:val="1"/>
      <w:marLeft w:val="0"/>
      <w:marRight w:val="0"/>
      <w:marTop w:val="0"/>
      <w:marBottom w:val="0"/>
      <w:divBdr>
        <w:top w:val="none" w:sz="0" w:space="0" w:color="auto"/>
        <w:left w:val="none" w:sz="0" w:space="0" w:color="auto"/>
        <w:bottom w:val="none" w:sz="0" w:space="0" w:color="auto"/>
        <w:right w:val="none" w:sz="0" w:space="0" w:color="auto"/>
      </w:divBdr>
      <w:divsChild>
        <w:div w:id="1301039052">
          <w:marLeft w:val="0"/>
          <w:marRight w:val="0"/>
          <w:marTop w:val="0"/>
          <w:marBottom w:val="0"/>
          <w:divBdr>
            <w:top w:val="none" w:sz="0" w:space="0" w:color="auto"/>
            <w:left w:val="none" w:sz="0" w:space="0" w:color="auto"/>
            <w:bottom w:val="none" w:sz="0" w:space="0" w:color="auto"/>
            <w:right w:val="none" w:sz="0" w:space="0" w:color="auto"/>
          </w:divBdr>
        </w:div>
      </w:divsChild>
    </w:div>
    <w:div w:id="1996833378">
      <w:bodyDiv w:val="1"/>
      <w:marLeft w:val="0"/>
      <w:marRight w:val="0"/>
      <w:marTop w:val="0"/>
      <w:marBottom w:val="0"/>
      <w:divBdr>
        <w:top w:val="none" w:sz="0" w:space="0" w:color="auto"/>
        <w:left w:val="none" w:sz="0" w:space="0" w:color="auto"/>
        <w:bottom w:val="none" w:sz="0" w:space="0" w:color="auto"/>
        <w:right w:val="none" w:sz="0" w:space="0" w:color="auto"/>
      </w:divBdr>
    </w:div>
    <w:div w:id="2005815466">
      <w:bodyDiv w:val="1"/>
      <w:marLeft w:val="0"/>
      <w:marRight w:val="0"/>
      <w:marTop w:val="0"/>
      <w:marBottom w:val="0"/>
      <w:divBdr>
        <w:top w:val="none" w:sz="0" w:space="0" w:color="auto"/>
        <w:left w:val="none" w:sz="0" w:space="0" w:color="auto"/>
        <w:bottom w:val="none" w:sz="0" w:space="0" w:color="auto"/>
        <w:right w:val="none" w:sz="0" w:space="0" w:color="auto"/>
      </w:divBdr>
    </w:div>
    <w:div w:id="2130932460">
      <w:bodyDiv w:val="1"/>
      <w:marLeft w:val="0"/>
      <w:marRight w:val="0"/>
      <w:marTop w:val="0"/>
      <w:marBottom w:val="0"/>
      <w:divBdr>
        <w:top w:val="none" w:sz="0" w:space="0" w:color="auto"/>
        <w:left w:val="none" w:sz="0" w:space="0" w:color="auto"/>
        <w:bottom w:val="none" w:sz="0" w:space="0" w:color="auto"/>
        <w:right w:val="none" w:sz="0" w:space="0" w:color="auto"/>
      </w:divBdr>
    </w:div>
    <w:div w:id="213774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erconnect.org.au/learning-and-improvement/what-gathering-evidence-all-about/" TargetMode="External"/><Relationship Id="rId13" Type="http://schemas.openxmlformats.org/officeDocument/2006/relationships/image" Target="media/image4.png"/><Relationship Id="rId18" Type="http://schemas.openxmlformats.org/officeDocument/2006/relationships/hyperlink" Target="http://www.chronicillness.org.au/wp-content/uploads/2015/09/PeerSupportforChronicandComplexConditionsLitRevMay2011Final_000.pdf" TargetMode="External"/><Relationship Id="rId26" Type="http://schemas.openxmlformats.org/officeDocument/2006/relationships/hyperlink" Target="file:///C:\Users\jenni\Dropbox\Consulting\Peer%20Evaluation%20NDIA\8.%20Team_Up_evaluation_report_FINAL%20(1).pdf" TargetMode="External"/><Relationship Id="rId3" Type="http://schemas.openxmlformats.org/officeDocument/2006/relationships/styles" Target="styles.xml"/><Relationship Id="rId21" Type="http://schemas.openxmlformats.org/officeDocument/2006/relationships/hyperlink" Target="https://ilctoolkit.ndis.gov.a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hronicillness.org.au/peer-support-network/" TargetMode="External"/><Relationship Id="rId25" Type="http://schemas.openxmlformats.org/officeDocument/2006/relationships/hyperlink" Target="file:///C:\Users\jenni\Dropbox\Consulting\Peer%20Evaluation%20NDIA\7.a.%20DDA%20Report%20and%20appendix.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hronicillness.org.au/wp-content/uploads/2015/09/PeerSupportforChronicandComplexConditionsLitRevMay2011Final_000.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chronicillness.org.au/wp-content/uploads/2015/09/PeerSupportforChronicandComplexConditionsLitRevMay2011Final_000.pdf"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eerconnect.org.au/learning-and-improvement/feedback/" TargetMode="External"/><Relationship Id="rId14" Type="http://schemas.openxmlformats.org/officeDocument/2006/relationships/hyperlink" Target="https://www.sprc.unsw.edu.au/research/projects/peer-support-practice-review/" TargetMode="External"/><Relationship Id="rId22" Type="http://schemas.openxmlformats.org/officeDocument/2006/relationships/hyperlink" Target="http://mypeer.org.au/monitoring-evaluation/" TargetMode="External"/><Relationship Id="rId27" Type="http://schemas.openxmlformats.org/officeDocument/2006/relationships/header" Target="head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5B92C-3A5F-45D0-A2B9-CDF427BD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3222</Words>
  <Characters>18367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course outline template</vt:lpstr>
    </vt:vector>
  </TitlesOfParts>
  <Company>School of Commerce, University of Adelaide</Company>
  <LinksUpToDate>false</LinksUpToDate>
  <CharactersWithSpaces>21546</CharactersWithSpaces>
  <SharedDoc>false</SharedDoc>
  <HLinks>
    <vt:vector size="24" baseType="variant">
      <vt:variant>
        <vt:i4>7864344</vt:i4>
      </vt:variant>
      <vt:variant>
        <vt:i4>9</vt:i4>
      </vt:variant>
      <vt:variant>
        <vt:i4>0</vt:i4>
      </vt:variant>
      <vt:variant>
        <vt:i4>5</vt:i4>
      </vt:variant>
      <vt:variant>
        <vt:lpwstr>mailto:functions@mannumclub.com.au</vt:lpwstr>
      </vt:variant>
      <vt:variant>
        <vt:lpwstr/>
      </vt:variant>
      <vt:variant>
        <vt:i4>7995396</vt:i4>
      </vt:variant>
      <vt:variant>
        <vt:i4>6</vt:i4>
      </vt:variant>
      <vt:variant>
        <vt:i4>0</vt:i4>
      </vt:variant>
      <vt:variant>
        <vt:i4>5</vt:i4>
      </vt:variant>
      <vt:variant>
        <vt:lpwstr>mailto:admin@mannumclub.com.au</vt:lpwstr>
      </vt:variant>
      <vt:variant>
        <vt:lpwstr/>
      </vt:variant>
      <vt:variant>
        <vt:i4>1245251</vt:i4>
      </vt:variant>
      <vt:variant>
        <vt:i4>3</vt:i4>
      </vt:variant>
      <vt:variant>
        <vt:i4>0</vt:i4>
      </vt:variant>
      <vt:variant>
        <vt:i4>5</vt:i4>
      </vt:variant>
      <vt:variant>
        <vt:lpwstr>http://www.peerconnect.org.au/resources/ndis/about-ndis/</vt:lpwstr>
      </vt:variant>
      <vt:variant>
        <vt:lpwstr/>
      </vt:variant>
      <vt:variant>
        <vt:i4>6226029</vt:i4>
      </vt:variant>
      <vt:variant>
        <vt:i4>0</vt:i4>
      </vt:variant>
      <vt:variant>
        <vt:i4>0</vt:i4>
      </vt:variant>
      <vt:variant>
        <vt:i4>5</vt:i4>
      </vt:variant>
      <vt:variant>
        <vt:lpwstr>mailto:office@families4families.org.au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 template</dc:title>
  <dc:subject/>
  <dc:creator>flinders</dc:creator>
  <cp:keywords/>
  <dc:description>COURSE OUTLINE</dc:description>
  <cp:lastModifiedBy>Dr Jennifer Job</cp:lastModifiedBy>
  <cp:revision>3</cp:revision>
  <cp:lastPrinted>2018-09-11T02:24:00Z</cp:lastPrinted>
  <dcterms:created xsi:type="dcterms:W3CDTF">2019-06-28T01:25:00Z</dcterms:created>
  <dcterms:modified xsi:type="dcterms:W3CDTF">2019-06-28T04:08:00Z</dcterms:modified>
</cp:coreProperties>
</file>